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a2b431b5b1330d361fea74e559b66e2f87037"/>
    <w:p>
      <w:pPr>
        <w:pStyle w:val="Heading3"/>
      </w:pPr>
      <w:r>
        <w:t xml:space="preserve">План мероприятий посвященных празднованию 72-й годовщины Победы в Великой Отечественной войне 1941-1945 годов в Южном административном округе города Москвы в 2017 году</w:t>
      </w:r>
    </w:p>
    <w:p>
      <w:pPr>
        <w:pStyle w:val="FirstParagraph"/>
      </w:pPr>
      <w:r>
        <w:t xml:space="preserve">25.04.2017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http://chertanovo-juzhnoe.mos.ru/towards-the-70th-anniversary-of-the.-victory-in-the-great-patriotic-war-of-1941-1945/detail/5732049.html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57320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57320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2025-05-24T20:34:34Z</dcterms:created>
  <dcterms:modified xsi:type="dcterms:W3CDTF">2025-05-24T20:34:34Z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