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праздничный-салют"/>
    <w:p>
      <w:pPr>
        <w:pStyle w:val="Heading3"/>
      </w:pPr>
      <w:r>
        <w:t xml:space="preserve">Праздничный салют!</w:t>
      </w:r>
    </w:p>
    <w:p>
      <w:pPr>
        <w:pStyle w:val="FirstParagraph"/>
      </w:pPr>
      <w:r>
        <w:t xml:space="preserve">21.04.2015</w:t>
      </w:r>
    </w:p>
    <w:p>
      <w:pPr>
        <w:pStyle w:val="BodyText"/>
      </w:pPr>
      <w:r>
        <w:rPr>
          <w:bCs/>
          <w:b/>
        </w:rPr>
        <w:t xml:space="preserve">В честь 70-й годовщины Победы в Великой Отечественной войне 9 мая</w:t>
      </w:r>
    </w:p>
    <w:p>
      <w:pPr>
        <w:pStyle w:val="BodyText"/>
      </w:pPr>
      <w:r>
        <w:rPr>
          <w:bCs/>
          <w:b/>
        </w:rPr>
        <w:t xml:space="preserve">2015 года в столице с 16 площадок будет произведен праздничный артиллерийский салют салютным подразделением Западного военного округа (планируемое время проведения с 22.00 до 22.30 час.).</w:t>
      </w:r>
    </w:p>
    <w:p>
      <w:pPr>
        <w:pStyle w:val="BodyText"/>
      </w:pPr>
      <w:r>
        <w:rPr>
          <w:bCs/>
          <w:b/>
        </w:rPr>
        <w:t xml:space="preserve">С адресным перечнем мест </w:t>
      </w:r>
      <w:bookmarkStart w:id="20" w:name="X1207a264b4c9f4df21fde20366a046b31aef217"/>
      <w:bookmarkEnd w:id="20"/>
      <w:r>
        <w:rPr>
          <w:bCs/>
          <w:b/>
        </w:rPr>
        <w:t xml:space="preserve">проведения праздничных артиллерийских салютов можно ознакомиться на портале открытых данных Правительства Москвы (</w:t>
      </w:r>
      <w:hyperlink r:id="rId21">
        <w:r>
          <w:rPr>
            <w:rStyle w:val="Hyperlink"/>
            <w:bCs/>
            <w:b/>
          </w:rPr>
          <w:t xml:space="preserve">http://data.mos.ru/datasets/1346</w:t>
        </w:r>
      </w:hyperlink>
      <w:r>
        <w:rPr>
          <w:bCs/>
          <w:b/>
        </w:rPr>
        <w:t xml:space="preserve">).</w:t>
      </w:r>
    </w:p>
    <w:p>
      <w:pPr>
        <w:pStyle w:val="BodyText"/>
      </w:pPr>
      <w:r>
        <w:rPr>
          <w:bCs/>
          <w:b/>
        </w:rPr>
        <w:t xml:space="preserve">Адресный перечень </w:t>
      </w:r>
      <w:r>
        <w:br/>
      </w:r>
      <w:r>
        <w:rPr>
          <w:bCs/>
          <w:b/>
        </w:rPr>
        <w:t xml:space="preserve">мест проведения праздничных артиллерийских салютов в городе Москве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jc w:val="left"/>
            </w:pPr>
            <w:r>
              <w:t xml:space="preserve">N п/п</w:t>
            </w:r>
          </w:p>
        </w:tc>
        <w:tc>
          <w:tcPr/>
          <w:p>
            <w:pPr>
              <w:jc w:val="left"/>
            </w:pPr>
            <w:r>
              <w:t xml:space="preserve">Административный округ города Москвы</w:t>
            </w:r>
          </w:p>
        </w:tc>
        <w:tc>
          <w:tcPr/>
          <w:p>
            <w:pPr>
              <w:jc w:val="left"/>
            </w:pPr>
            <w:r>
              <w:t xml:space="preserve">Территория</w:t>
            </w:r>
          </w:p>
        </w:tc>
        <w:tc>
          <w:tcPr/>
          <w:p>
            <w:pPr>
              <w:jc w:val="left"/>
            </w:pPr>
            <w:r>
              <w:t xml:space="preserve">Места расположения</w:t>
            </w:r>
          </w:p>
        </w:tc>
      </w:tr>
      <w:tr>
        <w:tc>
          <w:tcPr/>
          <w:p>
            <w:pPr>
              <w:jc w:val="left"/>
            </w:pPr>
            <w:r>
              <w:t xml:space="preserve">1</w:t>
            </w:r>
          </w:p>
        </w:tc>
        <w:tc>
          <w:tcPr/>
          <w:p>
            <w:pPr>
              <w:jc w:val="left"/>
            </w:pPr>
            <w:r>
              <w:t xml:space="preserve">Западный</w:t>
            </w:r>
          </w:p>
        </w:tc>
        <w:tc>
          <w:tcPr/>
          <w:p>
            <w:pPr>
              <w:jc w:val="left"/>
            </w:pPr>
            <w:r>
              <w:t xml:space="preserve">Парк Победы</w:t>
            </w:r>
          </w:p>
        </w:tc>
        <w:tc>
          <w:tcPr/>
          <w:p>
            <w:pPr>
              <w:jc w:val="left"/>
            </w:pPr>
            <w:r>
              <w:t xml:space="preserve">В парке Победы на Поклонной горе, 400 м от музея на Аллее Партизан</w:t>
            </w:r>
          </w:p>
        </w:tc>
      </w:tr>
      <w:tr>
        <w:tc>
          <w:tcPr/>
          <w:p>
            <w:pPr>
              <w:jc w:val="left"/>
            </w:pPr>
            <w:r>
              <w:t xml:space="preserve">2</w:t>
            </w:r>
          </w:p>
        </w:tc>
        <w:tc>
          <w:tcPr/>
          <w:p>
            <w:pPr>
              <w:jc w:val="left"/>
            </w:pPr>
            <w:r>
              <w:t xml:space="preserve">Западный</w:t>
            </w:r>
          </w:p>
        </w:tc>
        <w:tc>
          <w:tcPr/>
          <w:p>
            <w:pPr>
              <w:jc w:val="left"/>
            </w:pPr>
            <w:r>
              <w:t xml:space="preserve">Ново-Переделкино</w:t>
            </w:r>
          </w:p>
        </w:tc>
        <w:tc>
          <w:tcPr/>
          <w:p>
            <w:pPr>
              <w:jc w:val="left"/>
            </w:pPr>
            <w:r>
              <w:t xml:space="preserve">Ул. Федосьино, д. 18, на берегу пруда</w:t>
            </w:r>
          </w:p>
        </w:tc>
      </w:tr>
      <w:tr>
        <w:tc>
          <w:tcPr/>
          <w:p>
            <w:pPr>
              <w:jc w:val="left"/>
            </w:pPr>
            <w:r>
              <w:t xml:space="preserve">3</w:t>
            </w:r>
          </w:p>
        </w:tc>
        <w:tc>
          <w:tcPr/>
          <w:p>
            <w:pPr>
              <w:jc w:val="left"/>
            </w:pPr>
            <w:r>
              <w:t xml:space="preserve">Западный</w:t>
            </w:r>
          </w:p>
        </w:tc>
        <w:tc>
          <w:tcPr/>
          <w:p>
            <w:pPr>
              <w:jc w:val="left"/>
            </w:pPr>
            <w:r>
              <w:t xml:space="preserve">Парк Победы</w:t>
            </w:r>
          </w:p>
        </w:tc>
        <w:tc>
          <w:tcPr/>
          <w:p>
            <w:pPr>
              <w:jc w:val="left"/>
            </w:pPr>
            <w:r>
              <w:t xml:space="preserve">В парке Победы на Поклонной горе, на холме у входной площадки (применяемый калибр артиллерийских орудий - 76 мм)</w:t>
            </w:r>
          </w:p>
        </w:tc>
      </w:tr>
      <w:tr>
        <w:tc>
          <w:tcPr/>
          <w:p>
            <w:pPr>
              <w:jc w:val="left"/>
            </w:pPr>
            <w:r>
              <w:t xml:space="preserve">4</w:t>
            </w:r>
          </w:p>
        </w:tc>
        <w:tc>
          <w:tcPr/>
          <w:p>
            <w:pPr>
              <w:jc w:val="left"/>
            </w:pPr>
            <w:r>
              <w:t xml:space="preserve">Центральный</w:t>
            </w:r>
          </w:p>
        </w:tc>
        <w:tc>
          <w:tcPr/>
          <w:p>
            <w:pPr>
              <w:jc w:val="left"/>
            </w:pPr>
            <w:r>
              <w:t xml:space="preserve">Лужнецкая набережная</w:t>
            </w:r>
          </w:p>
        </w:tc>
        <w:tc>
          <w:tcPr/>
          <w:p>
            <w:pPr>
              <w:jc w:val="left"/>
            </w:pPr>
            <w:r>
              <w:t xml:space="preserve">На территории Олимпийского комплекса "Лужники" (1000 м, центр - напротив Большой спортивной арены)</w:t>
            </w:r>
          </w:p>
        </w:tc>
      </w:tr>
      <w:tr>
        <w:tc>
          <w:tcPr/>
          <w:p>
            <w:pPr>
              <w:jc w:val="left"/>
            </w:pPr>
            <w:r>
              <w:t xml:space="preserve">5</w:t>
            </w:r>
          </w:p>
        </w:tc>
        <w:tc>
          <w:tcPr/>
          <w:p>
            <w:pPr>
              <w:jc w:val="left"/>
            </w:pPr>
            <w:r>
              <w:t xml:space="preserve">Северо-Восточный</w:t>
            </w:r>
          </w:p>
        </w:tc>
        <w:tc>
          <w:tcPr/>
          <w:p>
            <w:pPr>
              <w:jc w:val="left"/>
            </w:pPr>
            <w:r>
              <w:t xml:space="preserve">Всероссийский выставочный центр</w:t>
            </w:r>
          </w:p>
        </w:tc>
        <w:tc>
          <w:tcPr/>
          <w:p>
            <w:pPr>
              <w:jc w:val="left"/>
            </w:pPr>
            <w:r>
              <w:t xml:space="preserve">На площади между северными воротами ВВЦ и ул. Сельскохозяйственной</w:t>
            </w:r>
          </w:p>
        </w:tc>
      </w:tr>
      <w:tr>
        <w:tc>
          <w:tcPr/>
          <w:p>
            <w:pPr>
              <w:jc w:val="left"/>
            </w:pPr>
            <w:r>
              <w:t xml:space="preserve">6</w:t>
            </w:r>
          </w:p>
        </w:tc>
        <w:tc>
          <w:tcPr/>
          <w:p>
            <w:pPr>
              <w:jc w:val="left"/>
            </w:pPr>
            <w:r>
              <w:t xml:space="preserve">Северо-Восточный</w:t>
            </w:r>
          </w:p>
        </w:tc>
        <w:tc>
          <w:tcPr/>
          <w:p>
            <w:pPr>
              <w:jc w:val="left"/>
            </w:pPr>
            <w:r>
              <w:t xml:space="preserve">Лианозово</w:t>
            </w:r>
          </w:p>
        </w:tc>
        <w:tc>
          <w:tcPr/>
          <w:p>
            <w:pPr>
              <w:jc w:val="left"/>
            </w:pPr>
            <w:r>
              <w:t xml:space="preserve">Ул. Новгородская, д. 38 в парке "Чермянка" на берегу пруда</w:t>
            </w:r>
          </w:p>
        </w:tc>
      </w:tr>
      <w:tr>
        <w:tc>
          <w:tcPr/>
          <w:p>
            <w:pPr>
              <w:jc w:val="left"/>
            </w:pPr>
            <w:r>
              <w:t xml:space="preserve">7</w:t>
            </w:r>
          </w:p>
        </w:tc>
        <w:tc>
          <w:tcPr/>
          <w:p>
            <w:pPr>
              <w:jc w:val="left"/>
            </w:pPr>
            <w:r>
              <w:t xml:space="preserve">Восточный</w:t>
            </w:r>
          </w:p>
        </w:tc>
        <w:tc>
          <w:tcPr/>
          <w:p>
            <w:pPr>
              <w:jc w:val="left"/>
            </w:pPr>
            <w:r>
              <w:t xml:space="preserve">Измайловский парк культуры и отдыха</w:t>
            </w:r>
          </w:p>
        </w:tc>
        <w:tc>
          <w:tcPr/>
          <w:p>
            <w:pPr>
              <w:jc w:val="left"/>
            </w:pPr>
            <w:r>
              <w:t xml:space="preserve">На территории городка им. Баумана, площадка на берегу пруда у д. 3</w:t>
            </w:r>
          </w:p>
        </w:tc>
      </w:tr>
      <w:tr>
        <w:tc>
          <w:tcPr/>
          <w:p>
            <w:pPr>
              <w:jc w:val="left"/>
            </w:pPr>
            <w:r>
              <w:t xml:space="preserve">8</w:t>
            </w:r>
          </w:p>
        </w:tc>
        <w:tc>
          <w:tcPr/>
          <w:p>
            <w:pPr>
              <w:jc w:val="left"/>
            </w:pPr>
            <w:r>
              <w:t xml:space="preserve">Юго-Восточный</w:t>
            </w:r>
          </w:p>
        </w:tc>
        <w:tc>
          <w:tcPr/>
          <w:p>
            <w:pPr>
              <w:jc w:val="left"/>
            </w:pPr>
            <w:r>
              <w:t xml:space="preserve">Парк Кузьминки</w:t>
            </w:r>
          </w:p>
        </w:tc>
        <w:tc>
          <w:tcPr/>
          <w:p>
            <w:pPr>
              <w:jc w:val="left"/>
            </w:pPr>
            <w:r>
              <w:t xml:space="preserve">Ул. Заречье, площадка РОСТО</w:t>
            </w:r>
          </w:p>
        </w:tc>
      </w:tr>
      <w:tr>
        <w:tc>
          <w:tcPr/>
          <w:p>
            <w:pPr>
              <w:jc w:val="left"/>
            </w:pPr>
            <w:r>
              <w:t xml:space="preserve">9</w:t>
            </w:r>
          </w:p>
        </w:tc>
        <w:tc>
          <w:tcPr/>
          <w:p>
            <w:pPr>
              <w:jc w:val="left"/>
            </w:pPr>
            <w:r>
              <w:t xml:space="preserve">Южный</w:t>
            </w:r>
          </w:p>
        </w:tc>
        <w:tc>
          <w:tcPr/>
          <w:p>
            <w:pPr>
              <w:jc w:val="left"/>
            </w:pPr>
            <w:r>
              <w:t xml:space="preserve">Нагатинский Затон</w:t>
            </w:r>
          </w:p>
        </w:tc>
        <w:tc>
          <w:tcPr/>
          <w:p>
            <w:pPr>
              <w:jc w:val="left"/>
            </w:pPr>
            <w:r>
              <w:t xml:space="preserve">На территории Нагатинской поймы, на смотровой площадке главной аллеи в парке имени 60-летия Октября восточнее проспекта Андропова</w:t>
            </w:r>
          </w:p>
        </w:tc>
      </w:tr>
      <w:tr>
        <w:tc>
          <w:tcPr/>
          <w:p>
            <w:pPr>
              <w:jc w:val="left"/>
            </w:pPr>
            <w:r>
              <w:t xml:space="preserve">10</w:t>
            </w:r>
          </w:p>
        </w:tc>
        <w:tc>
          <w:tcPr/>
          <w:p>
            <w:pPr>
              <w:jc w:val="left"/>
            </w:pPr>
            <w:r>
              <w:t xml:space="preserve">Юго-Западный</w:t>
            </w:r>
          </w:p>
        </w:tc>
        <w:tc>
          <w:tcPr/>
          <w:p>
            <w:pPr>
              <w:jc w:val="left"/>
            </w:pPr>
            <w:r>
              <w:t xml:space="preserve">Обручевский</w:t>
            </w:r>
          </w:p>
        </w:tc>
        <w:tc>
          <w:tcPr/>
          <w:p>
            <w:pPr>
              <w:jc w:val="left"/>
            </w:pPr>
            <w:r>
              <w:t xml:space="preserve">На территории универсальной спортивной площадки 60 м юго-восточнее главного корпуса Российского университета дружбы народов</w:t>
            </w:r>
          </w:p>
        </w:tc>
      </w:tr>
      <w:tr>
        <w:tc>
          <w:tcPr/>
          <w:p>
            <w:pPr>
              <w:jc w:val="left"/>
            </w:pPr>
            <w:r>
              <w:t xml:space="preserve">11</w:t>
            </w:r>
          </w:p>
        </w:tc>
        <w:tc>
          <w:tcPr/>
          <w:p>
            <w:pPr>
              <w:jc w:val="left"/>
            </w:pPr>
            <w:r>
              <w:t xml:space="preserve">Юго-Западный</w:t>
            </w:r>
          </w:p>
        </w:tc>
        <w:tc>
          <w:tcPr/>
          <w:p>
            <w:pPr>
              <w:jc w:val="left"/>
            </w:pPr>
            <w:r>
              <w:t xml:space="preserve">Южное Бутово</w:t>
            </w:r>
          </w:p>
        </w:tc>
        <w:tc>
          <w:tcPr/>
          <w:p>
            <w:pPr>
              <w:jc w:val="left"/>
            </w:pPr>
            <w:r>
              <w:t xml:space="preserve">500 м южнее д. 63, корп. 2 по ул. Адмирала Лазарева на берегу пруда</w:t>
            </w:r>
          </w:p>
        </w:tc>
      </w:tr>
      <w:tr>
        <w:tc>
          <w:tcPr/>
          <w:p>
            <w:pPr>
              <w:jc w:val="left"/>
            </w:pPr>
            <w:r>
              <w:t xml:space="preserve">12</w:t>
            </w:r>
          </w:p>
        </w:tc>
        <w:tc>
          <w:tcPr/>
          <w:p>
            <w:pPr>
              <w:jc w:val="left"/>
            </w:pPr>
            <w:r>
              <w:t xml:space="preserve">Северо-Западный</w:t>
            </w:r>
          </w:p>
        </w:tc>
        <w:tc>
          <w:tcPr/>
          <w:p>
            <w:pPr>
              <w:jc w:val="left"/>
            </w:pPr>
            <w:r>
              <w:t xml:space="preserve">Митино</w:t>
            </w:r>
          </w:p>
        </w:tc>
        <w:tc>
          <w:tcPr/>
          <w:p>
            <w:pPr>
              <w:jc w:val="left"/>
            </w:pPr>
            <w:r>
              <w:t xml:space="preserve">Ул. Рословка, д. 5 на территории ландшафтного парка за физкультурно-оздоровительным комплексом "Аквамарин"</w:t>
            </w:r>
          </w:p>
        </w:tc>
      </w:tr>
      <w:tr>
        <w:tc>
          <w:tcPr/>
          <w:p>
            <w:pPr>
              <w:jc w:val="left"/>
            </w:pPr>
            <w:r>
              <w:t xml:space="preserve">13</w:t>
            </w:r>
          </w:p>
        </w:tc>
        <w:tc>
          <w:tcPr/>
          <w:p>
            <w:pPr>
              <w:jc w:val="left"/>
            </w:pPr>
            <w:r>
              <w:t xml:space="preserve">Северо-Западный</w:t>
            </w:r>
          </w:p>
        </w:tc>
        <w:tc>
          <w:tcPr/>
          <w:p>
            <w:pPr>
              <w:jc w:val="left"/>
            </w:pPr>
            <w:r>
              <w:t xml:space="preserve">Покровское-Стрешнево</w:t>
            </w:r>
          </w:p>
        </w:tc>
        <w:tc>
          <w:tcPr/>
          <w:p>
            <w:pPr>
              <w:jc w:val="left"/>
            </w:pPr>
            <w:r>
              <w:t xml:space="preserve">На территории аэродрома Тушино 500 м юго-западнее Волоколамского шоссе</w:t>
            </w:r>
          </w:p>
        </w:tc>
      </w:tr>
      <w:tr>
        <w:tc>
          <w:tcPr/>
          <w:p>
            <w:pPr>
              <w:jc w:val="left"/>
            </w:pPr>
            <w:r>
              <w:t xml:space="preserve">14</w:t>
            </w:r>
          </w:p>
        </w:tc>
        <w:tc>
          <w:tcPr/>
          <w:p>
            <w:pPr>
              <w:jc w:val="left"/>
            </w:pPr>
            <w:r>
              <w:t xml:space="preserve">Северный</w:t>
            </w:r>
          </w:p>
        </w:tc>
        <w:tc>
          <w:tcPr/>
          <w:p>
            <w:pPr>
              <w:jc w:val="left"/>
            </w:pPr>
            <w:r>
              <w:t xml:space="preserve">Левобережный</w:t>
            </w:r>
          </w:p>
        </w:tc>
        <w:tc>
          <w:tcPr/>
          <w:p>
            <w:pPr>
              <w:jc w:val="left"/>
            </w:pPr>
            <w:r>
              <w:t xml:space="preserve">Ул. Фестивальная, д. 2б, парк Дружбы, вблизи скульптурной композиции "Дружба континентов"</w:t>
            </w:r>
          </w:p>
        </w:tc>
      </w:tr>
      <w:tr>
        <w:tc>
          <w:tcPr/>
          <w:p>
            <w:pPr>
              <w:jc w:val="left"/>
            </w:pPr>
            <w:r>
              <w:t xml:space="preserve">15</w:t>
            </w:r>
          </w:p>
        </w:tc>
        <w:tc>
          <w:tcPr/>
          <w:p>
            <w:pPr>
              <w:jc w:val="left"/>
            </w:pPr>
            <w:r>
              <w:t xml:space="preserve">Зеленоградский</w:t>
            </w:r>
          </w:p>
        </w:tc>
        <w:tc>
          <w:tcPr/>
          <w:p>
            <w:pPr>
              <w:jc w:val="left"/>
            </w:pPr>
            <w:r>
              <w:t xml:space="preserve">Город Зеленоград</w:t>
            </w:r>
          </w:p>
        </w:tc>
        <w:tc>
          <w:tcPr/>
          <w:p>
            <w:pPr>
              <w:jc w:val="left"/>
            </w:pPr>
            <w:r>
              <w:t xml:space="preserve">В парке Победы на нижней площадке фонтана на берегу пруда</w:t>
            </w:r>
          </w:p>
        </w:tc>
      </w:tr>
      <w:tr>
        <w:tc>
          <w:tcPr/>
          <w:p>
            <w:pPr>
              <w:jc w:val="left"/>
            </w:pPr>
            <w:r>
              <w:t xml:space="preserve">16</w:t>
            </w:r>
          </w:p>
        </w:tc>
        <w:tc>
          <w:tcPr/>
          <w:p>
            <w:pPr>
              <w:jc w:val="left"/>
            </w:pPr>
            <w:r>
              <w:t xml:space="preserve">Троицкий и Новомосковский</w:t>
            </w:r>
          </w:p>
        </w:tc>
        <w:tc>
          <w:tcPr/>
          <w:p>
            <w:pPr>
              <w:jc w:val="left"/>
            </w:pPr>
            <w:r>
              <w:t xml:space="preserve">Городской округ Троицк</w:t>
            </w:r>
          </w:p>
        </w:tc>
        <w:tc>
          <w:tcPr/>
          <w:p>
            <w:pPr>
              <w:jc w:val="left"/>
            </w:pPr>
            <w:r>
              <w:t xml:space="preserve">На территории Троицкого обособленного подразделения Физического института им. П.Н. Лебедева РАН по ул. Физической, 300 м северо-восточнее вл. 11</w:t>
            </w:r>
          </w:p>
        </w:tc>
      </w:tr>
    </w:tbl>
    <w:p>
      <w:pPr>
        <w:pStyle w:val="BodyText"/>
      </w:pPr>
      <w:r>
        <w:rPr>
          <w:bCs/>
          <w:b/>
        </w:rPr>
        <w:t xml:space="preserve">Примечание: Применяемые калибры салютных установок - 105, 125, 195, 310 мм.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http://chertanovo-juzhnoe.mos.ru/towards-the-70th-anniversary-of-the.-victory-in-the-great-patriotic-war-of-1941-1945/detail/1761312.html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chertanovo-juzhnoe.mos.ru" TargetMode="External" /><Relationship Type="http://schemas.openxmlformats.org/officeDocument/2006/relationships/hyperlink" Id="rId22" Target="http://chertanovo-juzhnoe.mos.ru/towards-the-70th-anniversary-of-the.-victory-in-the-great-patriotic-war-of-1941-1945/detail/1761312.html" TargetMode="External" /><Relationship Type="http://schemas.openxmlformats.org/officeDocument/2006/relationships/hyperlink" Id="rId21" Target="http://data.mos.ru/datasets/1346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chertanovo-juzhnoe.mos.ru" TargetMode="External" /><Relationship Type="http://schemas.openxmlformats.org/officeDocument/2006/relationships/hyperlink" Id="rId22" Target="http://chertanovo-juzhnoe.mos.ru/towards-the-70th-anniversary-of-the.-victory-in-the-great-patriotic-war-of-1941-1945/detail/1761312.html" TargetMode="External" /><Relationship Type="http://schemas.openxmlformats.org/officeDocument/2006/relationships/hyperlink" Id="rId21" Target="http://data.mos.ru/datasets/1346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2025-04-10T02:54:52Z</dcterms:created>
  <dcterms:modified xsi:type="dcterms:W3CDTF">2025-04-10T02:54:52Z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