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0b6e11d12910be31a0d09631048bfbdb0c56d3"/>
    <w:p>
      <w:pPr>
        <w:pStyle w:val="Heading3"/>
      </w:pPr>
      <w:r>
        <w:t xml:space="preserve">Дополнен план мероприятий по подготовке к 70-й годовщине Победы</w:t>
      </w:r>
    </w:p>
    <w:p>
      <w:pPr>
        <w:pStyle w:val="FirstParagraph"/>
      </w:pPr>
      <w:r>
        <w:t xml:space="preserve">20.02.2015</w:t>
      </w:r>
    </w:p>
    <w:p>
      <w:pPr>
        <w:pStyle w:val="BodyText"/>
      </w:pPr>
      <w:r>
        <w:t xml:space="preserve">Премьер-министр РФ Дмитрий Медведев подписал распоряжение о дополнении плана основных мероприятий по подготовке и проведению празднования 70-й годовщины Победы в Великой Отечественной войне. Об этом сообщает в воскресенье сайт правительства.</w:t>
      </w:r>
    </w:p>
    <w:p>
      <w:pPr>
        <w:pStyle w:val="BodyText"/>
      </w:pPr>
      <w:r>
        <w:t xml:space="preserve"> Галерея</w:t>
      </w:r>
    </w:p>
    <w:p>
      <w:pPr>
        <w:pStyle w:val="BodyText"/>
      </w:pPr>
      <w:r>
        <w:t xml:space="preserve">23 фото</w:t>
      </w:r>
    </w:p>
    <w:p>
      <w:pPr>
        <w:pStyle w:val="BodyText"/>
      </w:pPr>
      <w:hyperlink r:id="rId20"/>
    </w:p>
    <w:p>
      <w:pPr>
        <w:pStyle w:val="BodyText"/>
      </w:pPr>
      <w:hyperlink r:id="rId20">
        <w:r>
          <w:rPr>
            <w:rStyle w:val="Hyperlink"/>
          </w:rPr>
          <w:t xml:space="preserve">1945 год: как встречали Победу</w:t>
        </w:r>
      </w:hyperlink>
    </w:p>
    <w:p>
      <w:pPr>
        <w:pStyle w:val="BodyText"/>
      </w:pPr>
      <w:r>
        <w:t xml:space="preserve">В частности, в план включена организация выставок военно-географических материалов из фондов Русского географического общества, Минобороны, МГУ имени М.В. Ломоносова и РАН.</w:t>
      </w:r>
    </w:p>
    <w:p>
      <w:pPr>
        <w:pStyle w:val="BodyText"/>
      </w:pPr>
      <w:r>
        <w:t xml:space="preserve">Также в обновленный план включено проведение международного общественно-патриотического проекта "Наша Великая Победа" с участием всероссийской общественной организации ветеранов "Боевое братство" и проведение социально-патриотического марафона "Сильные духом" с участием инвалидов войны и вследствие военной травмы, в том числе инвалидов-колясочников.</w:t>
      </w:r>
    </w:p>
    <w:p>
      <w:pPr>
        <w:pStyle w:val="BodyText"/>
      </w:pPr>
      <w:r>
        <w:t xml:space="preserve">Так же, в рамках подготовки к 70-й годовщине Победы предусмотрено создание музея бронетанковой техники в поселке Прохоровка Белгородской области. Под Прохоровкой в июле 1943 года произошло одно из крупнейших танковых сражений в истории.</w:t>
      </w:r>
    </w:p>
    <w:p>
      <w:pPr>
        <w:pStyle w:val="BodyText"/>
      </w:pPr>
      <w:r>
        <w:t xml:space="preserve">План мероприятий по подготовке и проведению празднования 70-й годовщины Победы был утвержден в январе прошлого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http://chertanovo-juzhnoe.mos.ru/towards-the-70th-anniversary-of-the.-victory-in-the-great-patriotic-war-of-1941-1945/detail/1601091.html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owards-the-70th-anniversary-of-the.-victory-in-the-great-patriotic-war-of-1941-1945/detail/1601091.html" TargetMode="External" /><Relationship Type="http://schemas.openxmlformats.org/officeDocument/2006/relationships/hyperlink" Id="rId20" Target="http://tass.ru/obschestvo/116735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owards-the-70th-anniversary-of-the.-victory-in-the-great-patriotic-war-of-1941-1945/detail/1601091.html" TargetMode="External" /><Relationship Type="http://schemas.openxmlformats.org/officeDocument/2006/relationships/hyperlink" Id="rId20" Target="http://tass.ru/obschestvo/116735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2025-05-05T15:25:26Z</dcterms:created>
  <dcterms:modified xsi:type="dcterms:W3CDTF">2025-05-05T15:25:26Z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