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689a4d5bf20752b2ae6615ce8db3d1a421faa5"/>
    <w:p>
      <w:pPr>
        <w:pStyle w:val="Heading3"/>
      </w:pPr>
      <w:r>
        <w:t xml:space="preserve">Поздравление заместителя главы управы района по социальным вопросам Е.В. Хабарова и кандидата в депутаты московской городской Думы А.В. Мишина со 101-ой годовщиной со дня рождения и днем Победы - Андреева Георгия Романовича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Заместитель главы управы по социальным вопросам Е.В. Хабаров и кандидат в депутаты московской городской Думы А.В. Мишин поздравляют на дому со 101-ой годовщиной со дня рождения и днем Победы участника Великой Отечественной войны 1941-1945 годов, участника обороны Москвы, курсанта подольского училища – Андреева Георгия Романовича.</w:t>
      </w:r>
    </w:p>
    <w:p>
      <w:pPr>
        <w:pStyle w:val="BodyText"/>
      </w:pPr>
      <w:r>
        <w:drawing>
          <wp:inline>
            <wp:extent cx="5200650" cy="34480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Мишин%2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257800" cy="379095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hertanovo-juzhnoe.mos.ru/www/pictures/Glava%20upravu/Мишин%2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http://chertanovo-juzhnoe.mos.ru/towards-the-70th-anniversary-of-the.-victory-in-the-great-patriotic-war-of-1941-1945/detail/1038257.html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chertanovo-juzhnoe.mos.ru" TargetMode="External" /><Relationship Type="http://schemas.openxmlformats.org/officeDocument/2006/relationships/hyperlink" Id="rId26" Target="http://chertanovo-juzhnoe.mos.ru/towards-the-70th-anniversary-of-the.-victory-in-the-great-patriotic-war-of-1941-1945/detail/10382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chertanovo-juzhnoe.mos.ru" TargetMode="External" /><Relationship Type="http://schemas.openxmlformats.org/officeDocument/2006/relationships/hyperlink" Id="rId26" Target="http://chertanovo-juzhnoe.mos.ru/towards-the-70th-anniversary-of-the.-victory-in-the-great-patriotic-war-of-1941-1945/detail/10382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2025-02-23T21:12:51Z</dcterms:created>
  <dcterms:modified xsi:type="dcterms:W3CDTF">2025-02-23T21:12:51Z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