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c1deb3a54800ba1001ea62f76bf11ad3db5ad0"/>
    <w:p>
      <w:pPr>
        <w:pStyle w:val="Heading3"/>
      </w:pPr>
      <w:r>
        <w:t xml:space="preserve">АНАТОЛИЙ ВЫБОРНЫЙ: «Куда обратиться, если нарушены права? Начальнику нарушителя или в прокуратуру»</w:t>
      </w:r>
    </w:p>
    <w:p>
      <w:pPr>
        <w:pStyle w:val="FirstParagraph"/>
      </w:pPr>
      <w:r>
        <w:t xml:space="preserve">01.10.2018</w:t>
      </w:r>
    </w:p>
    <w:p>
      <w:pPr>
        <w:pStyle w:val="BodyText"/>
      </w:pPr>
      <w:r>
        <w:rPr>
          <w:bCs/>
          <w:b/>
        </w:rPr>
        <w:t xml:space="preserve">Заместитель председателя Комитета Госдумы по безопасности и противодействию коррупции Анатолий Выборный провел прием граждан в МГРО ВПП «Единая Россия».</w:t>
      </w:r>
    </w:p>
    <w:p>
      <w:pPr>
        <w:pStyle w:val="BodyText"/>
      </w:pPr>
      <w:r>
        <w:t xml:space="preserve">На прием к депутату Госдумы сегодня обратились жители Москвы, столкнувшиеся с различными нарушениями своих прав, а также прав и свобод близких людей.</w:t>
      </w:r>
      <w:r>
        <w:t xml:space="preserve"> </w:t>
      </w:r>
      <w:r>
        <w:rPr>
          <w:iCs/>
          <w:i/>
        </w:rPr>
        <w:t xml:space="preserve">При этом большая часть жалоб была связана с подозрениями в коррупции местных органов исполнительной и судебной власти, а также непосредственно в с работой судебных приставов-исполнителей.  </w:t>
      </w:r>
    </w:p>
    <w:p>
      <w:pPr>
        <w:pStyle w:val="BodyText"/>
      </w:pPr>
      <w:r>
        <w:t xml:space="preserve">«Многолетний опыт работы с обращениями жителей убеждает в том, что существует два наиболее эффективных пути решения проблем.</w:t>
      </w:r>
    </w:p>
    <w:p>
      <w:pPr>
        <w:pStyle w:val="BodyText"/>
      </w:pPr>
      <w:r>
        <w:t xml:space="preserve">Первый – это жалоба, обращенная к вышестоящему руководству тех сотрудников, которые ущемляют права граждан и совершают другие правонарушения. В этой ситуации добросовестный руководитель может оперативно исправить ситуацию; у него выше уровень ответственности и он как никто другой владеет рычагами управления подчиненными.</w:t>
      </w:r>
    </w:p>
    <w:p>
      <w:pPr>
        <w:pStyle w:val="BodyText"/>
      </w:pPr>
      <w:r>
        <w:t xml:space="preserve">Второе – это обращение в органы прокуратуры с просьбой проверить законность и обоснованность действий того или иного лица, той или иной организации. Как показывает практика, механизмы института надзора работают максимально объективно, непредвзято и принятые ими решения подлежат незамедлительному исполнению.</w:t>
      </w:r>
    </w:p>
    <w:p>
      <w:pPr>
        <w:pStyle w:val="BodyText"/>
      </w:pPr>
      <w:r>
        <w:t xml:space="preserve">Парламентский контроль – это дополнительный механизм, усиливающий работу надзорных органов. Так, по результатам сегодняшнего приема граждан в органы прокуратур будет направлено 7 депутатских запросов. Зачастую именно этот шаг становится переломным моментом для тех, кто долгое время безуспешно пытается решить проблему и, в конце концов, обращается за помощью в мою приемную.</w:t>
      </w:r>
    </w:p>
    <w:p>
      <w:pPr>
        <w:pStyle w:val="BodyText"/>
      </w:pPr>
      <w:r>
        <w:t xml:space="preserve">Если запрос составлен грамотно (неважно, от чьего имени подается обращение – от имени депутата Госдумы, или от рядового гражданина без особых полномочий), то и ответ не может быть двусмысленным. Даже если первичный ответ не будет положительным для заявителя, из него сразу станет понятно, какие дальнейшие шаги следует предпринять для восстановления нарушенных прав», - сказал Анатолий Выборный.</w:t>
      </w:r>
      <w:bookmarkStart w:id="20" w:name="X1207a264b4c9f4df21fde20366a046b31aef217"/>
      <w:bookmarkEnd w:id="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http://chertanovo-juzhnoe.mos.ru/topical-issues/detail/7604753.html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047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047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2025-04-10T02:53:12Z</dcterms:created>
  <dcterms:modified xsi:type="dcterms:W3CDTF">2025-04-10T02:53:12Z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