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aacbc9c43be080ed268657348d57de5ed5fb4"/>
    <w:p>
      <w:pPr>
        <w:pStyle w:val="Heading3"/>
      </w:pPr>
      <w:r>
        <w:t xml:space="preserve">АНАТОЛИЙ ВЫБОРНЫЙ: «Жизнь мигрантов выходит из тени»</w:t>
      </w:r>
    </w:p>
    <w:p>
      <w:pPr>
        <w:pStyle w:val="FirstParagraph"/>
      </w:pPr>
      <w:r>
        <w:t xml:space="preserve">26.09.2018</w:t>
      </w:r>
    </w:p>
    <w:p>
      <w:pPr>
        <w:pStyle w:val="BodyText"/>
      </w:pPr>
      <w:r>
        <w:rPr>
          <w:bCs/>
          <w:b/>
        </w:rPr>
        <w:t xml:space="preserve">Заместитель председателя Комитета Госдумы по безопасности и противодействию коррупции Анатолий Выборный прокомментировал законопроект, направленный на повышение контроля за мигрантами в Российской Федерации.</w:t>
      </w:r>
    </w:p>
    <w:p>
      <w:pPr>
        <w:pStyle w:val="BodyText"/>
      </w:pPr>
      <w:r>
        <w:t xml:space="preserve">В Госдуме рассмотрен законопроект, устанавливающий уголовную ответственность за фиктивную постановку на учет иностранного гражданина или лица без гражданства по месту пребывания в нежилом помещении.</w:t>
      </w:r>
    </w:p>
    <w:p>
      <w:pPr>
        <w:pStyle w:val="BodyText"/>
      </w:pPr>
      <w:r>
        <w:t xml:space="preserve">«На сегодняшний день в России действует норма, предусматривающая уголовную ответственность в связи с фиктивной постановкой на учет иностранцев в жилых помещениях. Ее пришлось установить в связи с тем, что мигрантов десятками «поселяли» в документах по одному и тому же адресу, а потом, в процессе поиска конкретных граждан иностранных государств, например, в связи с подозрением в совершении преступления, их невозможно было по данному адресу обнаружить, зато там находилось очень много «соседей», которые фактически не проживали в этом помещении.</w:t>
      </w:r>
    </w:p>
    <w:p>
      <w:pPr>
        <w:pStyle w:val="BodyText"/>
      </w:pPr>
      <w:r>
        <w:t xml:space="preserve">После введения уголовной ответственности за подобную «услугу» в декабре 2013 г., правонарушители воспользовались законной возможностью регистрации иностранных граждан и лиц без гражданства в нежилых помещения, и тогда некоторые офисы, а точнее, их адреса были использоваться в тех же целях.</w:t>
      </w:r>
    </w:p>
    <w:p>
      <w:pPr>
        <w:pStyle w:val="BodyText"/>
      </w:pPr>
      <w:r>
        <w:t xml:space="preserve">Настоящим законопроектом вводится уголовная ответственность за фиктивную постановку иностранцев на учет в нежилом помещении. При этом постановка на учет считается фиктивной, если она производится</w:t>
      </w:r>
    </w:p>
    <w:p>
      <w:pPr>
        <w:pStyle w:val="BodyText"/>
      </w:pPr>
      <w:r>
        <w:t xml:space="preserve">- на основании заведомо недостоверных документов;</w:t>
      </w:r>
    </w:p>
    <w:p>
      <w:pPr>
        <w:pStyle w:val="BodyText"/>
      </w:pPr>
      <w:r>
        <w:t xml:space="preserve">- без намерения иностранцев фактически проживать в данном помещении;</w:t>
      </w:r>
    </w:p>
    <w:p>
      <w:pPr>
        <w:pStyle w:val="BodyText"/>
      </w:pPr>
      <w:r>
        <w:t xml:space="preserve">- без намерения собственника предоставить это помещение для фактического проживания;</w:t>
      </w:r>
    </w:p>
    <w:p>
      <w:pPr>
        <w:pStyle w:val="BodyText"/>
      </w:pPr>
      <w:r>
        <w:t xml:space="preserve">- по адресу организации, в которой эти иностранные граждане не трудятся.</w:t>
      </w:r>
    </w:p>
    <w:p>
      <w:pPr>
        <w:pStyle w:val="BodyText"/>
      </w:pPr>
      <w:r>
        <w:t xml:space="preserve">Данный законопроект уточняет правовые нормы, направленные на усиление контроля за мигрантами, а также способствует выводу из тени значительной части граждан иностранных государств. Тем самым снижаются риски, связанные с безопасностью граждан России, ведь каждый день иностранцами совершается порядка 120 преступлений, включая тяжкие преступления, в том числе, убийства, изнасилования, причинения тяжких телесных повреждений. Усиление контроля и прозрачности пребывания мигрантов на территории нашей страны позволит сократить число подобных преступлений, а с другой стороны, будет способствовать более эффективной социальной интеграции тех иностранных граждан, кто соблюдает законы Российской Федерации и не имеет дурных намерений», - прокомментировал Анатолий Выборный.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http://chertanovo-juzhnoe.mos.ru/topical-issues/detail/7595197.html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95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pical-issues/detail/7595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2025-04-10T02:53:07Z</dcterms:created>
  <dcterms:modified xsi:type="dcterms:W3CDTF">2025-04-10T02:53:07Z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