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b40d292e7e1998e90f5c0d0d540313791c8d3d9"/>
    <w:p>
      <w:pPr>
        <w:pStyle w:val="Heading3"/>
      </w:pPr>
      <w:r>
        <w:t xml:space="preserve">Отдел трудоустройства "Варшавский" ​ объявление</w:t>
      </w:r>
    </w:p>
    <w:p>
      <w:pPr>
        <w:pStyle w:val="FirstParagraph"/>
      </w:pPr>
      <w:r>
        <w:t xml:space="preserve">19.04.2018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4d2/_-obyavlenie-vakansiya-dnya-varshavskiy-19-04-2018-_-kop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http://chertanovo-juzhnoe.mos.ru/topical-issues/detail/7278954.html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2789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topical-issues/detail/72789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2024-02-05T18:47:41Z</dcterms:created>
  <dcterms:modified xsi:type="dcterms:W3CDTF">2024-02-05T18:47:41Z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