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f44a4f7fb60cce7e441814f58afffee4e9067"/>
    <w:p>
      <w:pPr>
        <w:pStyle w:val="Heading3"/>
      </w:pPr>
      <w:r>
        <w:t xml:space="preserve">На территории г. Москвы с 13 по 17 мая 2024 года проходит оперативно-профилактическое мероприятие под условным названием «Подросток»</w:t>
      </w:r>
    </w:p>
    <w:p>
      <w:pPr>
        <w:pStyle w:val="FirstParagraph"/>
      </w:pPr>
      <w:r>
        <w:t xml:space="preserve">17.05.2024</w:t>
      </w:r>
    </w:p>
    <w:p>
      <w:pPr>
        <w:pStyle w:val="BodyText"/>
      </w:pPr>
      <w:r>
        <w:t xml:space="preserve">На территории г. Москвы с 13 по 17 мая 2024 года проходит оперативно-профилактическое мероприятие под условным названием «Подросток» с целью повышения эффективности работы по предупреждению алкоголизации и наркомании в подростковой среде, а также выявления лиц, вовлекающих несовершеннолетних в употребление спиртных напитков, наркотических средств и психотропных веществ; выявление безнадзорных и беспризорных несовершеннолетних, а также родителей, не выполняющих обязанности по воспитанию, содержанию и обучению своих детей, и применение к ним мер, предусмотренных уголовным и административным законодательством Российской Федерации.</w:t>
      </w:r>
    </w:p>
    <w:p>
      <w:pPr>
        <w:pStyle w:val="BodyText"/>
      </w:pPr>
      <w:r>
        <w:t xml:space="preserve">Инспекторами ОУУП и ПДН ОМВД России по району Чертаново Южное г. Москвы совместно с представителями органов и учреждений системы профилактики осуществляется проверка по месту жительства несовершеннолетних и родителей, состоящих на учете в органах внутренних дел, с целью проведения с ними разъяснительных бесед об административной и уголовной ответственности за совершение правонарушений и преступлений.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http://chertanovo-juzhnoe.mos.ru/the-commission-on-affairs-of-minors-and-protection-of-their-rights-chertanovo-yuzhnoye-district/general-information/detail/12374191.html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374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374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2025-04-10T02:48:51Z</dcterms:created>
  <dcterms:modified xsi:type="dcterms:W3CDTF">2025-04-10T02:48:51Z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