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омоги-пойти-учиться"/>
    <w:p>
      <w:pPr>
        <w:pStyle w:val="Heading3"/>
      </w:pPr>
      <w:r>
        <w:t xml:space="preserve">«Помоги пойти учиться»</w:t>
      </w:r>
    </w:p>
    <w:p>
      <w:pPr>
        <w:pStyle w:val="FirstParagraph"/>
      </w:pPr>
      <w:r>
        <w:t xml:space="preserve">07.09.2021</w:t>
      </w:r>
    </w:p>
    <w:p>
      <w:pPr>
        <w:pStyle w:val="BodyText"/>
      </w:pPr>
      <w:r>
        <w:t xml:space="preserve">В преддверии нового 2021/2022 учебного года стартовала всероссийская акция «Помоги пойти учиться» Целью которой было оказания помощи детям, оказавшимся в трудной жизненной ситуации в подготовке к школе. Кроме того, будет оказана помощь в трудоустройстве выпускников 9-х и 11 классов которые не пожелали продолжить свое обучение.</w:t>
      </w:r>
    </w:p>
    <w:p>
      <w:pPr>
        <w:pStyle w:val="BodyText"/>
      </w:pPr>
      <w:r>
        <w:t xml:space="preserve">На территории района Чертаново Южное сотрудниками ОМВД района Чертаново Южное г. Москвы сотрудники ОДН совместно с представителями КДН и ЗП по району Чертаново Южное г. Москвы, представителями ОСЗН по району Чертаново Южное г. Москвы, а также со специалистами государственного бюджетного учреждения центра помощи семье и детям «Берегиня» были организованы межведомственные проверки состоящих на учете несовершеннолетних, неблагополучных и малообеспеченных семей, имеющих детей школьного возраста. В ходе совместных проверок в</w:t>
      </w:r>
      <w:r>
        <w:t xml:space="preserve"> </w:t>
      </w:r>
      <w:r>
        <w:rPr>
          <w:bCs/>
          <w:b/>
        </w:rPr>
        <w:t xml:space="preserve">19 семьях</w:t>
      </w:r>
      <w:r>
        <w:t xml:space="preserve">, где воспитываются</w:t>
      </w:r>
      <w:r>
        <w:t xml:space="preserve"> </w:t>
      </w:r>
      <w:r>
        <w:rPr>
          <w:bCs/>
          <w:b/>
        </w:rPr>
        <w:t xml:space="preserve">23 несовершеннолетних ребенка школьного возраста,</w:t>
      </w:r>
      <w:r>
        <w:t xml:space="preserve"> </w:t>
      </w:r>
      <w:r>
        <w:t xml:space="preserve">было установлено, что в данных семьях не требуется организация работы по оказанию семьям помощи в вопросах устройства несовершеннолетних детей в образовательные учреждения. Все несовершеннолетние подготовлены законными представителями к началу нового учебного года, документы в образовательные учреждения поданы, канцелярские товары закуплены.</w:t>
      </w:r>
    </w:p>
    <w:p>
      <w:pPr>
        <w:pStyle w:val="BodyText"/>
      </w:pPr>
      <w:r>
        <w:t xml:space="preserve">Главная задача –это обеспечение прав детей на получение образования, выявление несовершеннолетних и оказание помощи семьям, оказавшимся в трудной жизненной ситуации в подготовке детей к школе, по данному вопросу</w:t>
      </w:r>
      <w:r>
        <w:t xml:space="preserve"> </w:t>
      </w:r>
      <w:bookmarkStart w:id="20" w:name="X1207a264b4c9f4df21fde20366a046b31aef217"/>
      <w:bookmarkEnd w:id="20"/>
      <w:r>
        <w:t xml:space="preserve">они могут обратится в указанные выше организации которые подскажут или помогут в организации устройства несовершеннолетних детей в образовательное учреждение.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http://chertanovo-juzhnoe.mos.ru/the-commission-on-affairs-of-minors-and-protection-of-their-rights-chertanovo-yuzhnoye-district/general-information/detail/10235204.html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02352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02352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2025-04-10T02:48:39Z</dcterms:created>
  <dcterms:modified xsi:type="dcterms:W3CDTF">2025-04-10T02:48:39Z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