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71948dedd572206c0b4fb5a3b5ed7e2fa24bf"/>
    <w:p>
      <w:pPr>
        <w:pStyle w:val="Heading3"/>
      </w:pPr>
      <w:r>
        <w:t xml:space="preserve">Прокурор разъясняет законодательство в области реабилитации инвалидов.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Приказом Минтруда России от 10.04.2025 №196н «Об утверждении Стандарта оказания услуги по социально-психологической реабилитации и реабилитации инвалидов, получивших травму, ранение, контузию, увечье в связи с боевыми действиями» Минтрудом утвержден Стандарт оказания услуги по социально-психологической реабилитации инвалидов, получивших травму, ранение, контузию, увечье в связи с боевыми действиями.</w:t>
      </w:r>
    </w:p>
    <w:p>
      <w:pPr>
        <w:pStyle w:val="BodyText"/>
      </w:pPr>
      <w:r>
        <w:t xml:space="preserve">Стандарт утвержден в соответствии с пунктом 10.3 статьи 4 Федерального закона от 24 ноября 1995 г. №181-ФЗ «О социальной защите инвалидов в Российской Федерации». Он определяет основные требования к содержанию, объему, периодичности и качеству оказания услуги по социально-психологической реабилитации и реабилитации инвалидов, получивших травму, ранение, контузию, увечье в связи с боевыми действиями.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http://chertanovo-juzhnoe.mos.ru/safety-and-security/the-prosecutor-explains/detail/13030425.html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4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4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2025-06-16T23:40:27Z</dcterms:created>
  <dcterms:modified xsi:type="dcterms:W3CDTF">2025-06-16T23:40:27Z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