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f778ac696cdbbca670bbcf2b8fc1cfe4a23be0"/>
    <w:p>
      <w:pPr>
        <w:pStyle w:val="Heading3"/>
      </w:pPr>
      <w:r>
        <w:t xml:space="preserve">Прокурор разъясняет законодательство в области пенсионного обеспечения военнослужащих.</w:t>
      </w:r>
    </w:p>
    <w:p>
      <w:pPr>
        <w:pStyle w:val="FirstParagraph"/>
      </w:pPr>
      <w:r>
        <w:t xml:space="preserve">16.06.2025</w:t>
      </w:r>
    </w:p>
    <w:p>
      <w:pPr>
        <w:pStyle w:val="BodyText"/>
      </w:pPr>
      <w:r>
        <w:t xml:space="preserve">Федеральным законом от 23.05.2025 №113-ФЗ «О внесении изменений в статью 56 Закона Российской Федерации «О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семей» выплаты военных пенсий может осуществляться через органы Федерального казначейства ил ПАО «Сбербанк России».</w:t>
      </w:r>
    </w:p>
    <w:p>
      <w:pPr>
        <w:pStyle w:val="BodyText"/>
      </w:pPr>
      <w:r>
        <w:t xml:space="preserve">Согласно принятому закону выплата пенсий, предусмотренных Законом №4468-I, осуществляется пенсионными органами федеральных органов исполнительной власти и федеральных государственных органов, указанных в статье 11 Закона №4468-I (это, в частности, Минобороны, МВД, ФСБ, ФСИН), самостоятельно определяющих способы выплаты пенсий: через органы Федерального казначейства или ПАО «Сбербанк России» путем зачисления соответствующих сумм по выбору пенсионеров на счета, во вклады, открытые в кредитных организациях на территории РФ.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http://chertanovo-juzhnoe.mos.ru/safety-and-security/the-prosecutor-explains/detail/13030302.html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the-prosecutor-explains/detail/130303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the-prosecutor-explains/detail/130303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2025-07-26T00:20:27Z</dcterms:created>
  <dcterms:modified xsi:type="dcterms:W3CDTF">2025-07-26T00:20:27Z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