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28.07.2025"/>
    <w:p>
      <w:pPr>
        <w:pStyle w:val="Heading3"/>
      </w:pPr>
      <w:r>
        <w:t xml:space="preserve">Пресс релиз 28.07.2025</w:t>
      </w:r>
    </w:p>
    <w:p>
      <w:pPr>
        <w:pStyle w:val="FirstParagraph"/>
      </w:pPr>
      <w:r>
        <w:t xml:space="preserve">28.07.2025</w:t>
      </w:r>
    </w:p>
    <w:p>
      <w:pPr>
        <w:pStyle w:val="BodyText"/>
      </w:pPr>
      <w:r>
        <w:rPr>
          <w:bCs/>
          <w:b/>
        </w:rPr>
        <w:t xml:space="preserve">Росгвардия обеспечила безопасность празднования Дня ВМФ и футбольного матча в Москве</w:t>
      </w:r>
    </w:p>
    <w:p>
      <w:pPr>
        <w:pStyle w:val="BodyText"/>
      </w:pPr>
      <w:r>
        <w:t xml:space="preserve">Сотрудники Главного управления Росгвардии по городу Москве во взаимодействии с другими правоохранительными органами обеспечили охрану общественного порядка во время подготовки и проведения мероприятий, приуроченных ко Дню Военно-морского флота, а также футбольного матча 2-го тура РПЛ между клубами «ЦСКА» и «Ахмат», который посетили свыше 10 тысяч болельщиков.</w:t>
      </w:r>
    </w:p>
    <w:p>
      <w:pPr>
        <w:pStyle w:val="BodyText"/>
      </w:pPr>
      <w:r>
        <w:t xml:space="preserve">Перед началом мероприятий специалисты инженерно-технических групп ОМОН «Авангард» обследовали прилегающие территории. Сотрудники спецподразделений обеспечивали общественный порядок в местах массового скопления людей.</w:t>
      </w:r>
    </w:p>
    <w:p>
      <w:pPr>
        <w:pStyle w:val="BodyText"/>
      </w:pPr>
      <w:r>
        <w:t xml:space="preserve">Бойцы ОМОН «Меч» на транспорте контролировали правопорядок на станциях МЦК.</w:t>
      </w:r>
    </w:p>
    <w:p>
      <w:pPr>
        <w:pStyle w:val="BodyText"/>
      </w:pPr>
      <w:r>
        <w:t xml:space="preserve">Экипажи вневедомственной охраны столичного главка Росгвардии патрулировали территории, прилегающие к спортивной арене и местам проведения культурно-массовых мероприятий.</w:t>
      </w:r>
    </w:p>
    <w:p>
      <w:pPr>
        <w:pStyle w:val="BodyText"/>
      </w:pPr>
      <w:r>
        <w:t xml:space="preserve">Благодаря слаженной работе правоохранителей серьезных нарушений общественного порядка допущено не было.</w:t>
      </w:r>
    </w:p>
    <w:p>
      <w:pPr>
        <w:pStyle w:val="BodyText"/>
      </w:pPr>
      <w:r>
        <w:rPr>
          <w:bCs/>
          <w:b/>
        </w:rPr>
        <w:t xml:space="preserve">В столичном главке Росгвардии подвели итоги деятельности за прошедшую неделю</w:t>
      </w:r>
    </w:p>
    <w:p>
      <w:pPr>
        <w:pStyle w:val="BodyText"/>
      </w:pPr>
      <w:r>
        <w:t xml:space="preserve">Более 4,5 тысяч выездов по сигналу «тревога» совершили столичные росгвардейцы на прошедшей неделе.</w:t>
      </w:r>
    </w:p>
    <w:p>
      <w:pPr>
        <w:pStyle w:val="BodyText"/>
      </w:pPr>
      <w:r>
        <w:t xml:space="preserve">По подозрению в совершении преступлений и нарушении административного законодательства было задержано около 2,5 тысяч граждан.</w:t>
      </w:r>
    </w:p>
    <w:p>
      <w:pPr>
        <w:pStyle w:val="BodyText"/>
      </w:pPr>
      <w:r>
        <w:t xml:space="preserve">Сотрудниками подразделений лицензионно-разрешительной работы проведено свыше 1000 проверок обеспечения сохранности оружия физических и юридических лиц. Составлено порядка 200 протоколов об административных правонарушениях.</w:t>
      </w:r>
    </w:p>
    <w:p>
      <w:pPr>
        <w:pStyle w:val="BodyText"/>
      </w:pPr>
      <w:r>
        <w:t xml:space="preserve">Из незаконного оборота изъято более 120 единиц оружия и боеприпасов.</w:t>
      </w:r>
    </w:p>
    <w:p>
      <w:pPr>
        <w:pStyle w:val="BodyText"/>
      </w:pPr>
      <w:r>
        <w:t xml:space="preserve">Гражданам и юридическим лицам за минувший месяц оказано около 3,5 тысяч государственных услуг, касающихся оборота гражданского оружия и охранной деятельности.</w:t>
      </w:r>
    </w:p>
    <w:p>
      <w:pPr>
        <w:pStyle w:val="BodyText"/>
      </w:pPr>
      <w:r>
        <w:t xml:space="preserve">Подразделениями специального назначения выполнено порядка 40 задач по силовому сопровождению специальных мероприятий.</w:t>
      </w:r>
    </w:p>
    <w:p>
      <w:pPr>
        <w:pStyle w:val="BodyText"/>
      </w:pPr>
      <w:r>
        <w:t xml:space="preserve">Сотрудниками и военнослужащими столичного главка Росгвардии была обеспечена безопасность более 200 массовых мероприятий за минувшую неделю.</w:t>
      </w:r>
    </w:p>
    <w:p>
      <w:pPr>
        <w:pStyle w:val="BodyText"/>
      </w:pPr>
      <w:r>
        <w:rPr>
          <w:bCs/>
          <w:b/>
        </w:rPr>
        <w:t xml:space="preserve">Росгвардейцы обеспечили безопасность при тушении пожара в Москве</w:t>
      </w:r>
    </w:p>
    <w:p>
      <w:pPr>
        <w:pStyle w:val="BodyText"/>
      </w:pPr>
      <w:r>
        <w:t xml:space="preserve">На юге столицы сотрудники вневедомственной охраны Главного управления Росгвардии по городу Москве оказали содействие сотрудникам МЧС, обеспечив безопасность на месте тушения пожара в административном здании.</w:t>
      </w:r>
    </w:p>
    <w:p>
      <w:pPr>
        <w:pStyle w:val="BodyText"/>
      </w:pPr>
      <w:r>
        <w:t xml:space="preserve">Во время патрулирования росгвардейцы получили сигнал о пожаре в здании на Нагорном проезде. Прибыв на место, они обнаружили открытое пламя на втором этаже двухэтажной постройки, где уже работали пожарные. Правоохранители оперативно оцепили территорию и эвакуировали людей из опасной зоны.</w:t>
      </w:r>
    </w:p>
    <w:p>
      <w:pPr>
        <w:pStyle w:val="BodyText"/>
      </w:pPr>
      <w:r>
        <w:t xml:space="preserve">Благодаря слаженным действиям возгорание было быстро ликвидировано. Пострадавших нет.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http://chertanovo-juzhnoe.mos.ru/safety-and-security/rosgvardiya-rf/detail/13126655.html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126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126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2025-07-28T12:36:17Z</dcterms:created>
  <dcterms:modified xsi:type="dcterms:W3CDTF">2025-07-28T12:36:17Z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