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1.07.2025"/>
    <w:p>
      <w:pPr>
        <w:pStyle w:val="Heading3"/>
      </w:pPr>
      <w:r>
        <w:t xml:space="preserve">Пресс релиз 21.07.2025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bCs/>
          <w:b/>
        </w:rPr>
        <w:t xml:space="preserve">В Центре профподготовки Росгвардии отметили 31-ю годовщину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С.Х. Зайцева Главного управления Росгвардии по г. Москве состоялось торжественное мероприятие, посвященное 31-й годовщине со дня образования.</w:t>
      </w:r>
    </w:p>
    <w:p>
      <w:pPr>
        <w:pStyle w:val="BodyText"/>
      </w:pPr>
      <w:r>
        <w:t xml:space="preserve">В праздновании приняли участие руководство столичного главка Росгвардии и Центра профподготовки, личный состав и слушатели подразделения.</w:t>
      </w:r>
    </w:p>
    <w:p>
      <w:pPr>
        <w:pStyle w:val="BodyText"/>
      </w:pPr>
      <w:r>
        <w:t xml:space="preserve">Врио заместителя начальника Главного управления Росгвардии по г. Москве полковник полиции Дмитрий Тесленко, поздравил собравшихся с этой знаменательной датой. Он отметил важную роль Центра в подготовке высококвалифицированных кадров для Росгвардии, подчеркнув, что профессионализм выпускников является залогом успешного выполнения служебных задач.</w:t>
      </w:r>
    </w:p>
    <w:p>
      <w:pPr>
        <w:pStyle w:val="BodyText"/>
      </w:pPr>
      <w:r>
        <w:t xml:space="preserve">В ходе мероприятия отличившиеся сотрудники были награждены почетными грамотами и ценными подарками.</w:t>
      </w:r>
    </w:p>
    <w:p>
      <w:pPr>
        <w:pStyle w:val="BodyText"/>
      </w:pPr>
      <w:r>
        <w:t xml:space="preserve">Праздничный концерт, подготовленный ансамблем песни и пляски Центрального округа войск национальной гвардии Российской Федерации и курсантами колледжа имени дважды Героя Советского Союза Маршала В.И. Чуйкова, завершил официальную часть торжества.</w:t>
      </w:r>
    </w:p>
    <w:p>
      <w:pPr>
        <w:pStyle w:val="BodyText"/>
      </w:pPr>
      <w:r>
        <w:t xml:space="preserve">За три десятилетия Центр стал кузницей кадров, выпустив из своих стен около 55 тысяч специалистов, готовых к выполнению задач по обеспечению безопасности граждан и охране правопорядка.</w:t>
      </w:r>
    </w:p>
    <w:p>
      <w:pPr>
        <w:pStyle w:val="BodyText"/>
      </w:pPr>
      <w:r>
        <w:t xml:space="preserve">На протяжении трех месяцев будущие росгвардейцы проходят интенсивный курс обучения, охватывающий широкий спектр дисциплин. Здесь оттачивают навыки тактики и приемов задержания, углубляют знания в области права, психологии, криминалистики и медицины. Особое внимание уделяется физической и огневой подготовке, а также боевым приемам борьбы, что особенно важно для службы в составе групп задержания.</w:t>
      </w:r>
    </w:p>
    <w:p>
      <w:pPr>
        <w:pStyle w:val="BodyText"/>
      </w:pPr>
      <w:r>
        <w:t xml:space="preserve">Центр имени С.Х. Зайцева – это не просто учебное заведение, это передовой центр профессиональной подготовки, где учебный процесс строится на основе современной модульной системы, уникальных методических разработках и передовой материально-технической базе. Специализированные классы, полигоны, стрелковые тиры, многофункциональный спортивный зал и музей вневедомственной охраны – все это создает оптимальные условия для подготовки высококвалифицированных специалистов, востребованных в правоохранительных органах.</w:t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открытия Чемпионата России по футболу в Москве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 ходе подготовки и проведения матча между командами «Динамо» и «Балтика» в рамках 1-го тура Российской Премьер-лиги сезона 2025/2026.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стадиону.</w:t>
      </w:r>
    </w:p>
    <w:p>
      <w:pPr>
        <w:pStyle w:val="BodyText"/>
      </w:pPr>
      <w:r>
        <w:t xml:space="preserve">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Матч, который посетили более 15 тысяч зрителей, завершился со счетом 1:1. Серьезных нарушений общественного порядка допущено не было.</w:t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на массовых мероприятиях в Москве</w:t>
      </w:r>
    </w:p>
    <w:p>
      <w:pPr>
        <w:pStyle w:val="BodyText"/>
      </w:pPr>
      <w:r>
        <w:t xml:space="preserve">Сотрудники Главного управления Росгвардии по городу Москве во взаимодействии с другими правоохранительными органами обеспечили охрану общественного порядка в период подготовки и проведения крупнейшего в России музыкального фестиваля VK Fest, а также бегового фестиваля BIG RUN FEST, в рамках которого состоялся забег по Садовому кольцу.</w:t>
      </w:r>
    </w:p>
    <w:p>
      <w:pPr>
        <w:pStyle w:val="BodyText"/>
      </w:pPr>
      <w:r>
        <w:t xml:space="preserve">Перед началом мероприятий специалисты инженерно-технических групп ОМОН «Авангард» провели обследование прилегающих территорий. Сотрудники спецподразделений обеспечивали общественный порядок в местах массового скопления граждан.</w:t>
      </w:r>
    </w:p>
    <w:p>
      <w:pPr>
        <w:pStyle w:val="BodyText"/>
      </w:pPr>
      <w:r>
        <w:t xml:space="preserve">Экипажи вневедомственной охраны столичного главка Росгвардии патрулировали территории, прилегающие к маршрутам забега и площадкам проведения культурно-массовых мероприятий.</w:t>
      </w:r>
    </w:p>
    <w:p>
      <w:pPr>
        <w:pStyle w:val="BodyText"/>
      </w:pPr>
      <w:r>
        <w:t xml:space="preserve">Бойцы ОМОН «Меч» на транспорте контролировали правопорядок на станциях МЦК.</w:t>
      </w:r>
    </w:p>
    <w:p>
      <w:pPr>
        <w:pStyle w:val="BodyText"/>
      </w:pPr>
      <w:r>
        <w:t xml:space="preserve">Благодаря слаженной работе правоохранителей серьезных нарушений общественного порядка допущено не было. В мероприятиях приняли участие более 200 тысяч москвичей и гостей столицы.</w:t>
      </w:r>
    </w:p>
    <w:p>
      <w:pPr>
        <w:pStyle w:val="BodyText"/>
      </w:pPr>
      <w:r>
        <w:rPr>
          <w:bCs/>
          <w:b/>
        </w:rPr>
        <w:t xml:space="preserve">Более 2 тысяч граждан задержали по подозрению в совершении преступлений и нарушении административного законодательства столичные росгвардейцы за минувшую неделю</w:t>
      </w:r>
    </w:p>
    <w:p>
      <w:pPr>
        <w:pStyle w:val="BodyText"/>
      </w:pPr>
      <w:r>
        <w:t xml:space="preserve">Подразделениями специального назначения выполнено около 40 задач по силовому сопровождению специальных мероприятий.</w:t>
      </w:r>
    </w:p>
    <w:p>
      <w:pPr>
        <w:pStyle w:val="BodyText"/>
      </w:pPr>
      <w:r>
        <w:t xml:space="preserve">Порядка 5 тысяч выездов по сигналу «тревога» совершили сотрудники вневедомственной охраны в течение прошлой недели.</w:t>
      </w:r>
    </w:p>
    <w:p>
      <w:pPr>
        <w:pStyle w:val="BodyText"/>
      </w:pPr>
      <w:r>
        <w:t xml:space="preserve">Личным составом Главного управления Росгвардии по городу Москве обеспечена безопасность более 200 массовых мероприятий.</w:t>
      </w:r>
    </w:p>
    <w:p>
      <w:pPr>
        <w:pStyle w:val="BodyText"/>
      </w:pPr>
      <w:r>
        <w:t xml:space="preserve">Сотрудники подразделений лицензионно-разрешительной работы провели свыше 1000 проверок обеспечения сохранности оружия граждан и юридических лиц.</w:t>
      </w:r>
    </w:p>
    <w:p>
      <w:pPr>
        <w:pStyle w:val="BodyText"/>
      </w:pPr>
      <w:r>
        <w:t xml:space="preserve">Около 100 единиц оружия и боеприпасов изъято из незаконного оборота.</w:t>
      </w:r>
    </w:p>
    <w:p>
      <w:pPr>
        <w:pStyle w:val="BodyText"/>
      </w:pPr>
      <w:r>
        <w:t xml:space="preserve">За прошедшую неделю Росгвардия в Москве оказала порядка 4 тысяч государственных услуг в сфере контроля оружия и охранной деятельности.</w:t>
      </w:r>
    </w:p>
    <w:p>
      <w:pPr>
        <w:pStyle w:val="BodyText"/>
      </w:pPr>
      <w:r>
        <w:t xml:space="preserve">Подразделениями специального назначения выполнено около 40 задач по силовому сопровождению специальных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http://chertanovo-juzhnoe.mos.ru/safety-and-security/rosgvardiya-rf/detail/13113863.html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3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3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2025-07-21T12:41:32Z</dcterms:created>
  <dcterms:modified xsi:type="dcterms:W3CDTF">2025-07-21T12:41:32Z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