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2.07.2025"/>
    <w:p>
      <w:pPr>
        <w:pStyle w:val="Heading3"/>
      </w:pPr>
      <w:r>
        <w:t xml:space="preserve">Пресс релиз 02.07.2025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rPr>
          <w:bCs/>
          <w:b/>
        </w:rPr>
        <w:t xml:space="preserve">Безопасность во время международного футбольного матча в Москве обеспечила Росгвардия</w:t>
      </w:r>
    </w:p>
    <w:p>
      <w:pPr>
        <w:pStyle w:val="BodyText"/>
      </w:pPr>
      <w:r>
        <w:t xml:space="preserve">Охрану общественного порядка и общественной безопасности в период подготовки и проведения международного матча между футбольными командами ЦСКА (Москва) и «Партизан» (Белград)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сотрудниками МВД.</w:t>
      </w:r>
    </w:p>
    <w:p>
      <w:pPr>
        <w:pStyle w:val="BodyText"/>
      </w:pPr>
      <w:r>
        <w:t xml:space="preserve">Трибуны и прилегающая к стадиону территория были заблаговременно обследованы специалистами инженерно-технического отдела ОМОН «Авангард» на случай обнаружения подозрительных предметов. Во избежание скопления зрителей спецназовцами были организованы коридоры безопасности и разделение потоков болельщиков.</w:t>
      </w:r>
    </w:p>
    <w:p>
      <w:pPr>
        <w:pStyle w:val="BodyText"/>
      </w:pPr>
      <w:r>
        <w:t xml:space="preserve">Экипажи вневедомственной охраны осуществляли патрулирование прилегающих к спортивной арене районов в целях обеспечения общественного порядка.</w:t>
      </w:r>
    </w:p>
    <w:p>
      <w:pPr>
        <w:pStyle w:val="BodyText"/>
      </w:pPr>
      <w:r>
        <w:t xml:space="preserve">Сотрудники ОМОН «Меч» на транспорте контролировали соблюдение правопорядка на станциях МЦК.</w:t>
      </w:r>
    </w:p>
    <w:p>
      <w:pPr>
        <w:pStyle w:val="BodyText"/>
      </w:pPr>
      <w:r>
        <w:t xml:space="preserve">Футбольный матч посетило более 18 тысяч зрителей. Серьёзных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http://chertanovo-juzhnoe.mos.ru/safety-and-security/rosgvardiya-rf/detail/13079262.html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7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7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2025-07-02T11:44:08Z</dcterms:created>
  <dcterms:modified xsi:type="dcterms:W3CDTF">2025-07-02T11:44:08Z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