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7.04.2025"/>
    <w:p>
      <w:pPr>
        <w:pStyle w:val="Heading3"/>
      </w:pPr>
      <w:r>
        <w:t xml:space="preserve">Пресс релиз 17.04.2025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bCs/>
          <w:b/>
        </w:rPr>
        <w:t xml:space="preserve">Росгвардейцы обеспечили безопасность матча РПЛ в Москве</w:t>
      </w:r>
    </w:p>
    <w:p>
      <w:pPr>
        <w:pStyle w:val="BodyText"/>
      </w:pPr>
      <w:r>
        <w:rPr>
          <w:iCs/>
          <w:i/>
        </w:rP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футбольного матча Российской Премьер-лиги между столичными командами «Динамо» и ЦСКА.</w:t>
      </w:r>
    </w:p>
    <w:p>
      <w:pPr>
        <w:pStyle w:val="BodyText"/>
      </w:pPr>
      <w:r>
        <w:t xml:space="preserve">Перед началом спортивного мероприятия сотрудники инженерно-технического отдела ОМОН «Авангард» провели обследование прилегающей к стадиону территории. Для предотвращения скопления людей и возможных конфликтов, были организованы коридоры безопасности и разделены потоки болельщиков.</w:t>
      </w:r>
    </w:p>
    <w:p>
      <w:pPr>
        <w:pStyle w:val="BodyText"/>
      </w:pPr>
      <w:r>
        <w:t xml:space="preserve">Сотрудники вневедомственной охраны обеспечивали безопасность и общественный порядок на территории у спортивной площадки.</w:t>
      </w:r>
    </w:p>
    <w:p>
      <w:pPr>
        <w:pStyle w:val="BodyText"/>
      </w:pPr>
      <w:r>
        <w:t xml:space="preserve">На футбольном матче, который прошёл без серьёзных нарушений правопорядка, присутствовало более 25 тысяч зрителей.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http://chertanovo-juzhnoe.mos.ru/safety-and-security/rosgvardiya-rf/detail/12919696.html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19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19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2025-04-17T08:08:12Z</dcterms:created>
  <dcterms:modified xsi:type="dcterms:W3CDTF">2025-04-17T08:08:12Z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