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03.04.2025"/>
    <w:p>
      <w:pPr>
        <w:pStyle w:val="Heading3"/>
      </w:pPr>
      <w:r>
        <w:t xml:space="preserve">Пресс релиз 03.04.2025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rPr>
          <w:bCs/>
          <w:b/>
        </w:rPr>
        <w:t xml:space="preserve">Столичные росгвардейцы поздравили ветерана службы с днём рождения</w:t>
      </w:r>
    </w:p>
    <w:p>
      <w:pPr>
        <w:pStyle w:val="BodyText"/>
      </w:pPr>
      <w:r>
        <w:t xml:space="preserve">Руководство управления вневедомственной охраны столичного главка Росгвардии поздравило с 92-летием Геннадия Томина, председателя Совета ветеранов вневедомственной охраны Главного управления Росгвардии по городу Москве, полковника милиции в отставке и ветерана службы.</w:t>
      </w:r>
    </w:p>
    <w:p>
      <w:pPr>
        <w:pStyle w:val="BodyText"/>
      </w:pPr>
      <w:r>
        <w:t xml:space="preserve">В доме Геннадия Ивановича прозвучали тёплые слова признательности и благодарности за его преданность своему делу. Начальник управления вневедомственной охраны полковник полиции Александр Романенко вручил имениннику подарки, выразив свое глубокое уважение и восхищение результатами его профессиональной деятельности.</w:t>
      </w:r>
    </w:p>
    <w:p>
      <w:pPr>
        <w:pStyle w:val="BodyText"/>
      </w:pPr>
      <w:r>
        <w:t xml:space="preserve">За многолетнюю службу в правоохранительных органах Геннадий Иванович был удостоен множества наград, в том числе медали «За трудовую доблесть» и двух орденов «Знак Почёта». После выхода на пенсию он вступил в Совет ветеранов и вскоре возглавил его.</w:t>
      </w:r>
    </w:p>
    <w:p>
      <w:pPr>
        <w:pStyle w:val="BodyText"/>
      </w:pPr>
      <w:r>
        <w:t xml:space="preserve">Несмотря на свой возраст, ветеран продолжает активно участвовать в общественной жизни Главного управления Росгвардии по городу Москве и вносит свой вклад в патриотическое воспитание молодежи и личного состава.</w:t>
      </w:r>
    </w:p>
    <w:p>
      <w:pPr>
        <w:pStyle w:val="BodyText"/>
      </w:pPr>
      <w:r>
        <w:rPr>
          <w:bCs/>
          <w:b/>
        </w:rPr>
        <w:t xml:space="preserve">Росгвардейцы обеспечили безопасность проведения хоккейного матча в Москве</w:t>
      </w:r>
    </w:p>
    <w:p>
      <w:pPr>
        <w:pStyle w:val="BodyText"/>
      </w:pPr>
      <w:r>
        <w:t xml:space="preserve">Правопорядок в ходе подготовки и проведения хоккейного матча 1/8 финала KХЛ между командами «Спартак» (Москва) - Северсталь (Череповец) обеспечили 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коллегами из МВД.</w:t>
      </w:r>
    </w:p>
    <w:p>
      <w:pPr>
        <w:pStyle w:val="BodyText"/>
      </w:pPr>
      <w:r>
        <w:t xml:space="preserve">Перед началом спортивного мероприятия специалисты инженерно-технической группы ОМОН «Авангард» обследовали прилегающую к ледовой арене территорию на случай обнаружения подозрительных предметов. В целях предотвращения неудобств, связанных с массовым скоплением зрителей на матче, сотрудники спецподразделения организовали коридоры безопасности и разделение потоков болельщиков команд-соперников.</w:t>
      </w:r>
    </w:p>
    <w:p>
      <w:pPr>
        <w:pStyle w:val="BodyText"/>
      </w:pPr>
      <w:r>
        <w:t xml:space="preserve">Для охраны общественного порядка и безопасности граждан в ходе проведения спортивного состязания также были задействованы экипажи вневедомственной охраны.</w:t>
      </w:r>
    </w:p>
    <w:p>
      <w:pPr>
        <w:pStyle w:val="BodyText"/>
      </w:pPr>
      <w:r>
        <w:t xml:space="preserve">На матче присутствовало более 8 тысяч зрителей. Серьёзных нарушений общественного порядка не допущено.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http://chertanovo-juzhnoe.mos.ru/safety-and-security/rosgvardiya-rf/detail/12895825.html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95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95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2025-06-05T01:00:45Z</dcterms:created>
  <dcterms:modified xsi:type="dcterms:W3CDTF">2025-06-05T01:00:45Z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