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7.03.2025"/>
    <w:p>
      <w:pPr>
        <w:pStyle w:val="Heading3"/>
      </w:pPr>
      <w:r>
        <w:t xml:space="preserve">Пресс релиз 17.03.2025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Сотрудники Росгвардии обеспечили безопасность спортивных соревнований в столице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правопорядок во время подготовки и проведения матча чемпионата КХЛ между командами Спартак (Москва) - Северсталь (Череповец), а также футбольного матча 21- го тура Спартак (Москва) - Зенит (Санкт-Петербург) в рамках турнира Мир Российской Премьер-лиги.</w:t>
      </w:r>
    </w:p>
    <w:p>
      <w:pPr>
        <w:pStyle w:val="BodyText"/>
      </w:pPr>
      <w:r>
        <w:t xml:space="preserve">Сотрудники ОМОН «Меч» (на транспорте) обеспечили общественную безопасность во время прибытия и убытия команды гостей в одном из международных аэропортов столицы, а также во время передвижения болельщиков на станциях МЦК.</w:t>
      </w:r>
    </w:p>
    <w:p>
      <w:pPr>
        <w:pStyle w:val="BodyText"/>
      </w:pPr>
      <w:r>
        <w:t xml:space="preserve">Перед началом спортивных мероприятий специалисты ОМОН «Авангард» провели тщательную проверку спортивных арен и ближайших территорий на наличие взрывоопасных предметов. Для организации прохода зрителей были установлены коридоры безопасности и отдельные входы для болельщиков разных команд. Сотрудники спецподразделения также оказывали содействие службам безопасности стадионов в проведении досмотровых мероприятий.</w:t>
      </w:r>
    </w:p>
    <w:p>
      <w:pPr>
        <w:pStyle w:val="BodyText"/>
      </w:pPr>
      <w:r>
        <w:t xml:space="preserve">Экипажи вневедомственной охраны патрулировали близлежащие территории.</w:t>
      </w:r>
    </w:p>
    <w:p>
      <w:pPr>
        <w:pStyle w:val="BodyText"/>
      </w:pPr>
      <w:r>
        <w:t xml:space="preserve">Более 48 тысяч зрителей посетили мероприятия. Серьёзных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Около 4 тысяч выездов по сигналу «тревога» совершили столичные росгвардейцы на прошедшей неделе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порядка 2 тысяч граждан.</w:t>
      </w:r>
    </w:p>
    <w:p>
      <w:pPr>
        <w:pStyle w:val="BodyText"/>
      </w:pPr>
      <w:r>
        <w:t xml:space="preserve">Гражданам и юридическим лицам за минувший месяц оказано более 3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физических и юридических лиц. Составлено около 200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свыше 100 единиц оружия и порядка 200 боеприпасов.</w:t>
      </w:r>
    </w:p>
    <w:p>
      <w:pPr>
        <w:pStyle w:val="BodyText"/>
      </w:pPr>
      <w:r>
        <w:t xml:space="preserve">Подразделениями специального назначения выполнено более 50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массовых мероприятий за прошедшую неделю.</w:t>
      </w:r>
    </w:p>
    <w:p>
      <w:pPr>
        <w:pStyle w:val="BodyText"/>
      </w:pPr>
      <w:r>
        <w:rPr>
          <w:bCs/>
          <w:b/>
        </w:rPr>
        <w:t xml:space="preserve">Росгвардейцы приняли участие в обеспечении безопасности во время проведения спортивных мероприятий в Москве</w:t>
      </w:r>
    </w:p>
    <w:p>
      <w:pPr>
        <w:pStyle w:val="BodyText"/>
      </w:pPr>
      <w:r>
        <w:t xml:space="preserve">Правопорядок во время подготовки и проведения матча КХЛ между столичными клубами ЦСКА и «Динамо», а также футбольного матча РПЛ «Локомотив» - «Динамо» обеспечили сотрудники Главного управления Росгвардии по г. Москве, военнослужащие соединения по охране общественного порядка Центрального округа войск национальной гвардии и сотрудники полиции.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трибуны спортивных арен и прилегающие территории на предмет обнаружения взрывоопасных предметов. Для предотвращения неудобств, связанных с массовым скоплением зрителей матчей,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стадионам. 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Матчи, которые посетили более 23 тысяч зрителей, прошли без серьезных нарушений правопорядка.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http://chertanovo-juzhnoe.mos.ru/safety-and-security/rosgvardiya-rf/detail/12861444.html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1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61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2025-05-11T10:12:08Z</dcterms:created>
  <dcterms:modified xsi:type="dcterms:W3CDTF">2025-05-11T10:12:08Z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