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1.02.2025"/>
    <w:p>
      <w:pPr>
        <w:pStyle w:val="Heading3"/>
      </w:pPr>
      <w:r>
        <w:t xml:space="preserve">Пресс релиз 11.02.2025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rPr>
          <w:bCs/>
          <w:b/>
        </w:rPr>
        <w:t xml:space="preserve">При содействии спецназа Росгвардии пресечена попытка заказного убийства в Москве</w:t>
      </w:r>
    </w:p>
    <w:p>
      <w:pPr>
        <w:pStyle w:val="BodyText"/>
      </w:pPr>
      <w:r>
        <w:t xml:space="preserve">При силовой поддержке СОБР «Столица» Главного управления Росгвардии по городу Москве сотрудниками УФСБ России по городу Москве и Московской области задержана подозреваемая в организации заказного убийства .</w:t>
      </w:r>
    </w:p>
    <w:p>
      <w:pPr>
        <w:pStyle w:val="BodyText"/>
      </w:pPr>
      <w:r>
        <w:t xml:space="preserve">Установлено, что женщина обратилась в детективное агентство для сбора информации о супруге, с которым находилась в процессе развода, а в дальнейшем попросила найти исполнителя для его убийства.</w:t>
      </w:r>
    </w:p>
    <w:p>
      <w:pPr>
        <w:pStyle w:val="BodyText"/>
      </w:pPr>
      <w:r>
        <w:t xml:space="preserve">Она предложила сотруднику агентства 5 миллионов рублей за совершение преступления, выплатив аванс в размере 1 миллиона рублей. После получения ложной информации об исполнении заказа подозреваемая была задержана после передачи оставшейся суммы. В отношении задержанной столичным ГСУ СК возбуждено уголовное дело.</w:t>
      </w:r>
    </w:p>
    <w:p>
      <w:pPr>
        <w:pStyle w:val="BodyText"/>
      </w:pPr>
      <w:r>
        <w:rPr>
          <w:bCs/>
          <w:b/>
        </w:rPr>
        <w:t xml:space="preserve">При содействии столичного спецназа Росгвардии задержаны подозреваемые в разбое</w:t>
      </w:r>
    </w:p>
    <w:p>
      <w:pPr>
        <w:pStyle w:val="BodyText"/>
      </w:pPr>
      <w:r>
        <w:t xml:space="preserve">При силовой поддержке СОБР «Столица» Главного управления Росгвардии по городу Москве сотрудниками полиции задержаны трое подозреваемых в разбойном нападении.</w:t>
      </w:r>
    </w:p>
    <w:p>
      <w:pPr>
        <w:pStyle w:val="BodyText"/>
      </w:pPr>
      <w:r>
        <w:t xml:space="preserve">По предварительным данным, злоумышленники, осведомленные о криптовалютной деятельности двух граждан, организовали за ними слежку, предполагая снятие ими крупной суммы. После обналичивания жертвами порядка 1.2 млн рублей в финансовом учреждении на Ленинградском проспекте, сообщники, угрожая предметом, похожим на пистолет, насильно посадили их в автомобиль, похитили мобильный телефон, банковские карты и наличные, после чего высадили их и скрылись.</w:t>
      </w:r>
    </w:p>
    <w:p>
      <w:pPr>
        <w:pStyle w:val="BodyText"/>
      </w:pPr>
      <w:r>
        <w:t xml:space="preserve">В результате оперативно-разыскных мероприятий злоумышленники были установлены и задержаны на территории Московской области.</w:t>
      </w:r>
    </w:p>
    <w:p>
      <w:pPr>
        <w:pStyle w:val="BodyText"/>
      </w:pPr>
      <w:r>
        <w:t xml:space="preserve">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http://chertanovo-juzhnoe.mos.ru/safety-and-security/rosgvardiya-rf/detail/12827471.html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2025-02-26T14:10:58Z</dcterms:created>
  <dcterms:modified xsi:type="dcterms:W3CDTF">2025-02-26T14:10:58Z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