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есс-релиз-27.01.2025"/>
    <w:p>
      <w:pPr>
        <w:pStyle w:val="Heading3"/>
      </w:pPr>
      <w:r>
        <w:t xml:space="preserve">Пресс релиз 27.01.2025</w:t>
      </w:r>
    </w:p>
    <w:p>
      <w:pPr>
        <w:pStyle w:val="FirstParagraph"/>
      </w:pPr>
      <w:r>
        <w:t xml:space="preserve">26.02.2025</w:t>
      </w:r>
    </w:p>
    <w:bookmarkEnd w:id="20"/>
    <w:bookmarkStart w:id="23" w:name="X3618ec1808d38c477c0ae6d28df5ec171012ad5"/>
    <w:p>
      <w:pPr>
        <w:pStyle w:val="Heading1"/>
      </w:pPr>
      <w:r>
        <w:t xml:space="preserve">Поймали за шланг: столичные росгвардейцы предотвратили хищение бензина</w:t>
      </w:r>
    </w:p>
    <w:p>
      <w:pPr>
        <w:pStyle w:val="FirstParagraph"/>
      </w:pPr>
      <w:r>
        <w:t xml:space="preserve">На юге столицы сотрудники вневедомственной охраны поймали с поличным мужчину, сливавшего топливо из каршерингового авто.</w:t>
      </w:r>
    </w:p>
    <w:p>
      <w:pPr>
        <w:pStyle w:val="BodyText"/>
      </w:pPr>
      <w:r>
        <w:t xml:space="preserve">События развернулись на Ясеневой улице, где бдительные росгвардейцы заметили подозрительного персонажа, копошащегося возле припаркованных машин. Как только мужчина увидел патрульный автомобиль, он резко выдернул шланг из бензобака каршеринговой "ласточки" и попытался сунуть его в свою "колымагу".</w:t>
      </w:r>
    </w:p>
    <w:p>
      <w:pPr>
        <w:pStyle w:val="BodyText"/>
      </w:pPr>
      <w:r>
        <w:t xml:space="preserve">При вопросе, "чем это он тут занимается?", 23-летний гость столицы начал выкручиваться, как уж на сковородке. Но факты, как говорится, упрямая вещь: в багажнике его «бензовозки» находились аж четыре топливные канистры. Однако вину отрицал до последнего, мол, "если они (канистры) были бы полные, меня бы уже здесь не было". С логикой не поспоришь, а вот над законопослушностью предстоит поработать, для чего «автомобильного кровососа» и передали сотрудникам полиции.</w:t>
      </w:r>
    </w:p>
    <w:p>
      <w:pPr>
        <w:pStyle w:val="BodyText"/>
      </w:pPr>
      <w:r>
        <w:rPr>
          <w:bCs/>
          <w:b/>
        </w:rPr>
        <w:t xml:space="preserve">Росгвардейцы задержали «закладчика» героина в Москве</w:t>
      </w:r>
    </w:p>
    <w:p>
      <w:pPr>
        <w:pStyle w:val="BodyText"/>
      </w:pPr>
      <w:r>
        <w:t xml:space="preserve">В Южном административном округе столицы сотрудники вневедомственной охраны Главного управления Росгвардии по городу Москве задержали мужчину, подозреваемого в незаконном распространении наркотиков.</w:t>
      </w:r>
    </w:p>
    <w:p>
      <w:pPr>
        <w:pStyle w:val="BodyText"/>
      </w:pPr>
      <w:r>
        <w:t xml:space="preserve">Следуя по 1-му Кожуховскому проезду, росгвардейцы обратили внимание на молодого человека, который при виде служебного автомобиля сменил направление движения и ускорил шаг. Правоохранителями было принято решение установить личность гражданина. В ходе беседы 23-летний гость столицы заметно нервничал и вскоре признался, что имеет при себе наркотики.</w:t>
      </w:r>
    </w:p>
    <w:p>
      <w:pPr>
        <w:pStyle w:val="BodyText"/>
      </w:pPr>
      <w:r>
        <w:t xml:space="preserve">Следственно-оперативной группой у мужчины было изъято 14 свертков с героином общим весом более 23 граммов. Задержанный передан в полицию для дальнейших следственных действий.</w:t>
      </w:r>
    </w:p>
    <w:p>
      <w:pPr>
        <w:pStyle w:val="BodyText"/>
      </w:pPr>
      <w:r>
        <w:rPr>
          <w:bCs/>
          <w:b/>
        </w:rPr>
        <w:t xml:space="preserve">В столичном главке Росгвардии отметили 30-летие подразделений по взаимодействию со СМИ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г. Москве прошло торжественное мероприятие, посвященное 30-летию со дня создания подразделений по взаимодействию со средствами массовой информации. В нем приняли участие личный состав отдела по взаимодействию со СМИ, а также сотрудники спецподразделений, Центра лицензионно-разрешительной работы и вневедомственной охраны столичного главка, отвечающих за информационное освещение.</w:t>
      </w:r>
    </w:p>
    <w:p>
      <w:pPr>
        <w:pStyle w:val="BodyText"/>
      </w:pPr>
      <w:r>
        <w:t xml:space="preserve">Присутствующих поздравили и вручили ценные подарки и благодарности помощник командующего Центральным округом войск национальной гвардии по взаимодействию со СМИ полковник Илья Кренжель, помощник начальника Главного управления Росгвардии по г. Москве по взаимодействию с со СМИ полковник полиции Софья Хотина и начальник столичного Управления вневедомственной охраны полковник полиции Александр Романенко.</w:t>
      </w:r>
    </w:p>
    <w:p>
      <w:pPr>
        <w:pStyle w:val="BodyText"/>
      </w:pPr>
      <w:r>
        <w:t xml:space="preserve">Полковник Илья Кренжель поблагодарил присутствующих за плодотворную и профессиональную работу и подчеркнул, что внедрение опыта ответственных по взаимодействию со СМИ в каждом подразделении столичного главка стало эффективным решением в организации информационного сопровождения деятельности столичных подразделений Росгвардии.</w:t>
      </w:r>
    </w:p>
    <w:p>
      <w:pPr>
        <w:pStyle w:val="BodyText"/>
      </w:pPr>
      <w:r>
        <w:t xml:space="preserve">Профессиональный праздник пресс-служб Росгвардии берет начало с 25 января 1995 года, когда было создано пресс-бюро внутренних войск. На сегодняшний день пресс-службы округов и территориальных органов войск национальной гвардии являются ключевыми подразделениями, отвечающими за информационное обеспечение деятельности ведомства.</w:t>
      </w:r>
    </w:p>
    <w:p>
      <w:pPr>
        <w:pStyle w:val="BodyText"/>
      </w:pPr>
      <w:r>
        <w:rPr>
          <w:bCs/>
          <w:b/>
        </w:rPr>
        <w:t xml:space="preserve">Итоги в цифрах</w:t>
      </w:r>
    </w:p>
    <w:p>
      <w:pPr>
        <w:pStyle w:val="BodyText"/>
      </w:pPr>
      <w:r>
        <w:t xml:space="preserve">Почти 3 тысячи государственных услуг в сфере гражданского оружия и охранной деятельности предоставила столичная Росгвардия за прошедшую неделю.</w:t>
      </w:r>
    </w:p>
    <w:p>
      <w:pPr>
        <w:pStyle w:val="BodyText"/>
      </w:pPr>
      <w:r>
        <w:t xml:space="preserve">Было задержано более 2 тысяч человек по подозрению в совершении преступлений и нарушении административного законодательства.</w:t>
      </w:r>
    </w:p>
    <w:p>
      <w:pPr>
        <w:pStyle w:val="BodyText"/>
      </w:pPr>
      <w:r>
        <w:t xml:space="preserve">Более 3,5 тысяч выездов по сигналу «тревога» совершили сотрудники вневедомственной охраны за прошедшую неделю.</w:t>
      </w:r>
    </w:p>
    <w:p>
      <w:pPr>
        <w:pStyle w:val="BodyText"/>
      </w:pPr>
      <w:r>
        <w:t xml:space="preserve">Военнослужащие и сотрудники столичного главка обеспечили безопасность свыше 220 мероприятий.</w:t>
      </w:r>
    </w:p>
    <w:p>
      <w:pPr>
        <w:pStyle w:val="BodyText"/>
      </w:pPr>
      <w:r>
        <w:t xml:space="preserve">Подразделения специального назначения выполнили 29 задач по силовому сопровождению специальных мероприятий.</w:t>
      </w:r>
    </w:p>
    <w:p>
      <w:pPr>
        <w:pStyle w:val="BodyText"/>
      </w:pPr>
      <w:r>
        <w:t xml:space="preserve">Сотрудники подразделений, отвечающих за лицензионно-разрешительную работу, провели свыше 1000 проверок обеспечения сохранности оружия по месту жительства граждан и юридических лиц.</w:t>
      </w:r>
    </w:p>
    <w:p>
      <w:pPr>
        <w:pStyle w:val="BodyText"/>
      </w:pPr>
      <w:r>
        <w:t xml:space="preserve">Около 200 единиц оружия и боеприпасов были изъяты из незаконного оборота.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http://chertanovo-juzhnoe.mos.ru/safety-and-security/rosgvardiya-rf/detail/12827220.html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rosgvardiya-rf/detail/1282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rosgvardiya-rf/detail/1282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2025-07-10T02:37:12Z</dcterms:created>
  <dcterms:modified xsi:type="dcterms:W3CDTF">2025-07-10T02:37:12Z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