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fc6336b66e0f10e2db0914c12387f36cc2a97"/>
    <w:p>
      <w:pPr>
        <w:pStyle w:val="Heading3"/>
      </w:pPr>
      <w:r>
        <w:t xml:space="preserve">Спецподразделения столичного главка Росгвардии отмечают День образования сил специального назначения</w:t>
      </w:r>
    </w:p>
    <w:p>
      <w:pPr>
        <w:pStyle w:val="FirstParagraph"/>
      </w:pPr>
      <w:r>
        <w:t xml:space="preserve">07.11.2024</w:t>
      </w:r>
    </w:p>
    <w:p>
      <w:pPr>
        <w:pStyle w:val="BodyText"/>
      </w:pPr>
      <w:r>
        <w:t xml:space="preserve">30 сентября – День сил специального назначения Росгвардии. В этот праздник чествуют бойцов элитных подразделений, готовых в любую минуту встать на защиту страны и обеспечить безопасность граждан.</w:t>
      </w:r>
    </w:p>
    <w:p>
      <w:pPr>
        <w:pStyle w:val="BodyText"/>
      </w:pPr>
      <w:r>
        <w:t xml:space="preserve">В состав Главного управления Росгвардии по городу Москве входит четыре спецподразделения, известные своей отвагой и профессионализмом: СОБР ГУ и "Столица", ОМОН "Авангард" и "Меч" на транспорте.</w:t>
      </w:r>
    </w:p>
    <w:p>
      <w:pPr>
        <w:pStyle w:val="BodyText"/>
      </w:pPr>
      <w:r>
        <w:t xml:space="preserve">Бойцы этих подразделений освоили самые современные методы и тактики боевой подготовки, благодаря чему ими выполняются наисложнейшие задачи, включая борьбу с терроризмом, задержание особо опасных преступников и обеспечение охраны общественного порядка.</w:t>
      </w:r>
    </w:p>
    <w:p>
      <w:pPr>
        <w:pStyle w:val="BodyText"/>
      </w:pPr>
      <w:r>
        <w:t xml:space="preserve">Московский спецназ Росгвардии оснащен модернизированными и высокотехнологичными образцами вооружения и экипировки, что позволяет ему действовать максимально быстро и эффективно в любых условиях.</w:t>
      </w:r>
    </w:p>
    <w:p>
      <w:pPr>
        <w:pStyle w:val="BodyText"/>
      </w:pPr>
      <w:r>
        <w:t xml:space="preserve">С начала текущего года спецподразделениями столичного главка Росгвардии было выполнено порядка 1500 задач по силовому сопровождению специальных мероприятий, в ходе которых было задержано более 5 тысяч человек.</w:t>
      </w:r>
    </w:p>
    <w:p>
      <w:pPr>
        <w:pStyle w:val="BodyText"/>
      </w:pPr>
      <w:r>
        <w:t xml:space="preserve">Кроме того, росгвардейцы выполняют служебно-боевые задачи в Северо-Кавказском регионе и в зоне проведения специальной военной операции. Многие из них удостоены государственных и ведомственных наград.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http://chertanovo-juzhnoe.mos.ru/safety-and-security/rosgvardiya-rf/detail/12649344.html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6493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6493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2024-11-29T16:45:25Z</dcterms:created>
  <dcterms:modified xsi:type="dcterms:W3CDTF">2024-11-29T16:45:25Z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