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8694ca9418aff10c275f6753029bd06a5f672"/>
    <w:p>
      <w:pPr>
        <w:pStyle w:val="Heading3"/>
      </w:pPr>
      <w:r>
        <w:t xml:space="preserve">Росгвардейцы с детьми посетили Технопарк "Сколково"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вместе со своими детьми побывали в Технопарке "Сколково". Экскурсия позволила им познакомиться с современным научно-технологическим инновационным комплексом, который занимается разработкой и коммерциализацией новых технологий. Во время экскурсии гости узнали об истории развития технопарка и о создании инновационных проектов. «Поездка в "Сколково" продемонстрировала детям важность образования и науки для создания новых технологий, которые могут улучшить жизнь людей», - отметил начальник отдела по политической работе Управления вневедомственной охраны по городу Москве подполковник полиции Никита Штейников. Особый восторг у детей вызвала встреча с роботом. Бионический "товарищ" ответил на вопросы гостей и показал несколько трюков. Поездка в "Сколково" стала для детей ярким и впечатляющим событием, которое вдохновило их на будущие достижения в науке и технологиях.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http://chertanovo-juzhnoe.mos.ru/safety-and-security/rosgvardiya-rf/detail/12649161.html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2024-11-14T09:49:13Z</dcterms:created>
  <dcterms:modified xsi:type="dcterms:W3CDTF">2024-11-14T09:49:13Z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