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23332fb47ff588e21134b5b20a07ede06ef1"/>
    <w:p>
      <w:pPr>
        <w:pStyle w:val="Heading3"/>
      </w:pPr>
      <w:r>
        <w:t xml:space="preserve">В столичном главке Росгвардии прошла проверка натренированности собак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В Главном управлении Росгвардии по г. Москве завершилась плановая проверка служебных собак кинологической службы ОМОН "Авангард". Мероприятие прошло в формате выводки, где специалисты оценили состояние здоровья животных и их готовность к службе.</w:t>
      </w:r>
    </w:p>
    <w:p>
      <w:pPr>
        <w:pStyle w:val="BodyText"/>
      </w:pPr>
      <w:r>
        <w:t xml:space="preserve">Кинологи продемонстрировали навыки своих четвероногих напарников, включающие поиск взрывчатых веществ и взрывных устройств, идентификации опасных предметов. Особое внимание было уделено взаимодействию кинологов и собак, их синхронности и управляемости.</w:t>
      </w:r>
    </w:p>
    <w:p>
      <w:pPr>
        <w:pStyle w:val="BodyText"/>
      </w:pPr>
      <w:r>
        <w:t xml:space="preserve">В ходе проверки отдельно была проверена готовность собак к выполнению задач в соответствии с их специализацией. Как и положено, упражнения проводились в рамках общепринятого курса дрессировки и специальных программ, разработанных с учетом индивидуальных особенностей каждой собаки.</w:t>
      </w:r>
    </w:p>
    <w:p>
      <w:pPr>
        <w:pStyle w:val="BodyText"/>
      </w:pPr>
      <w:r>
        <w:t xml:space="preserve">По результатам проверки, все собаки подтвердили своё соответствие высоким стандартам службы.</w:t>
      </w:r>
    </w:p>
    <w:p>
      <w:pPr>
        <w:pStyle w:val="BodyText"/>
      </w:pPr>
      <w:r>
        <w:t xml:space="preserve">В рядах столичной Росгвардии несут службу около 40 служебных собак, основная специализация которых - минно-розыскная служба. В их числе немецкие и бельгийские овчарки, а также лабрадор.</w:t>
      </w:r>
    </w:p>
    <w:p>
      <w:pPr>
        <w:pStyle w:val="BodyText"/>
      </w:pPr>
      <w:r>
        <w:t xml:space="preserve">В Москве кинологические подразделения Росгвардии играют важную роль в обеспечении общественной безопасности. Они участвуют практически в каждом массовом мероприятии, гарантируя безопасность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http://chertanovo-juzhnoe.mos.ru/safety-and-security/rosgvardiya-rf/detail/12540604.html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2024-08-28T17:41:58Z</dcterms:created>
  <dcterms:modified xsi:type="dcterms:W3CDTF">2024-08-28T17:41:58Z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