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50467f7bf8920b538b171570779711f30a86f"/>
    <w:p>
      <w:pPr>
        <w:pStyle w:val="Heading3"/>
      </w:pPr>
      <w:r>
        <w:t xml:space="preserve">Столичные росгвардейцы организовали военно-патриотическую игру «Зарница» для подрастающего поколения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В лагере «Шторм» г. Воскресенска сотрудники ОМОН «Меч» на транспорте Главного управления Росгвардии по городу Москве собрали для военно-патриотического мероприятия команды из 18 городов Подмосковья — более 150 подростков со всей Коломенской епархии.</w:t>
      </w:r>
    </w:p>
    <w:p>
      <w:pPr>
        <w:pStyle w:val="BodyText"/>
      </w:pPr>
      <w:r>
        <w:t xml:space="preserve">Состязание было посвящено 80-летию проведения крупнейших наступательных операций Красной Армии в 1944 году, которые принято называть 10-ю сталинскими ударами.</w:t>
      </w:r>
    </w:p>
    <w:p>
      <w:pPr>
        <w:pStyle w:val="BodyText"/>
      </w:pPr>
      <w:r>
        <w:t xml:space="preserve">Сотрудники спецподразделения столичного главка устроили для ребят полосу препятствий, обучили азам тактической медицины. На территории лагеря росгвардейцы развернули площадку, на которой молодёжь познакомилась с работой подразделения. Мальчишки и девчонки примерили на себя экипировку бойцов, посмотрели показательные выступления с приемами самообороны. Вниманию ребят были представлены различные виды боевой техники, специальных средств и средств бронезащиты, стоящих на вооружении ГУ Росгвардии по г. Москве.</w:t>
      </w:r>
    </w:p>
    <w:p>
      <w:pPr>
        <w:pStyle w:val="BodyText"/>
      </w:pPr>
      <w:r>
        <w:t xml:space="preserve">За время проведения игры «Зарница» подростки получили много интересных впечатлений и заряд патриотизма.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http://chertanovo-juzhnoe.mos.ru/safety-and-security/rosgvardiya-rf/detail/12374445.html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2024-09-06T08:28:17Z</dcterms:created>
  <dcterms:modified xsi:type="dcterms:W3CDTF">2024-09-06T08:28:17Z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