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e0633eed5b73cb9fba3a2880ff829f68666cac"/>
    <w:p>
      <w:pPr>
        <w:pStyle w:val="Heading3"/>
      </w:pPr>
      <w:r>
        <w:t xml:space="preserve">В Учебно-методическом центре ГО и ЧС за ноябрь прошли обучение около трех тысяч специалистов</w:t>
      </w:r>
    </w:p>
    <w:p>
      <w:pPr>
        <w:pStyle w:val="FirstParagraph"/>
      </w:pPr>
      <w:r>
        <w:t xml:space="preserve">15.12.2020</w:t>
      </w:r>
    </w:p>
    <w:p>
      <w:pPr>
        <w:pStyle w:val="BodyText"/>
      </w:pPr>
      <w:r>
        <w:rPr>
          <w:bCs/>
          <w:b/>
        </w:rPr>
        <w:t xml:space="preserve">В ноябре 2020 года в Учебно-методическом центре по гражданской обороне и чрезвычайным ситуациям города Москвы подготовлено 2 912 специалистов, а также прошли реабилитацию и восстановили здоровье 122 сотрудника Департамента ГОЧСиПБ.</w:t>
      </w:r>
    </w:p>
    <w:p>
      <w:pPr>
        <w:pStyle w:val="BodyText"/>
      </w:pPr>
      <w:r>
        <w:t xml:space="preserve">В условиях пандемии Учебно-методический центр ГО и ЧС продолжает готовить специалистов с применением дистанционных образовательных технологий. Очно проводится подготовка пожарных и спасателей, проходящих профессиональное обучение.</w:t>
      </w:r>
    </w:p>
    <w:p>
      <w:pPr>
        <w:pStyle w:val="BodyText"/>
      </w:pPr>
      <w:r>
        <w:t xml:space="preserve">Для удобства обучающихся дистанционно, на сайте учреждения размещена вся необходимая информация об учебном процессе. В виртуальном кабинете для каждого слушателя представлены материалы по выбранному курсу, проверка знаний осуществляется в форме тестирования.</w:t>
      </w:r>
    </w:p>
    <w:p>
      <w:pPr>
        <w:pStyle w:val="BodyText"/>
      </w:pPr>
      <w:r>
        <w:t xml:space="preserve">С целью предотвращения распространения коронавируса, учащиеся очной формы ежедневно проходят термометрию, получают средства защиты, регулярно осуществляется уборка помещений и обработка контактных поверхностей, все аудитории обеспечены антисептиками и бактерицидными излучателями.</w:t>
      </w:r>
    </w:p>
    <w:p>
      <w:pPr>
        <w:pStyle w:val="BodyText"/>
      </w:pPr>
      <w:r>
        <w:rPr>
          <w:iCs/>
          <w:i/>
          <w:bCs/>
          <w:b/>
        </w:rPr>
        <w:t xml:space="preserve">«Сейчас проводится обучение новых учебных групп. В декабре планируется выпуск 5 групп слушателей дистанционного обучения, 20 — заочной формы и 2 групп пожарных»</w:t>
      </w:r>
      <w:r>
        <w:t xml:space="preserve">, — рассказал заместитель начальника ГКУ ДПО «УМЦ ГО и ЧС» Гедеван Чичинадзе.</w:t>
      </w:r>
    </w:p>
    <w:p>
      <w:pPr>
        <w:pStyle w:val="BodyText"/>
      </w:pPr>
      <w:r>
        <w:t xml:space="preserve">В центре реабилитации Учебно-методического центра за прошедший месяц более ста двадцати пожарных и спасателей восстановили свое здоровье, было выполнено более двух тысяч медицинских процедур для сотрудников Департамента по делам гражданской обороны, чрезвычайным ситуациям и пожарной безопасности города Москвы.</w:t>
      </w:r>
    </w:p>
    <w:p>
      <w:pPr>
        <w:pStyle w:val="BodyText"/>
      </w:pPr>
      <w:bookmarkStart w:id="20" w:name="X1207a264b4c9f4df21fde20366a046b31aef217"/>
      <w:bookmarkEnd w:id="20"/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http://chertanovo-juzhnoe.mos.ru/safety-and-security/civil-defense/detail/9534755.html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5347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civil-defense/detail/95347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2023-08-18T03:19:46Z</dcterms:created>
  <dcterms:modified xsi:type="dcterms:W3CDTF">2023-08-18T03:19:46Z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