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b9cfd4a8c28c0068ed977f973e5905edee8f5"/>
    <w:p>
      <w:pPr>
        <w:pStyle w:val="Heading3"/>
      </w:pPr>
      <w:r>
        <w:t xml:space="preserve">В Москве прошла совместная тренировка водных спасателей и специалистов Центральной оперативной таможни</w:t>
      </w:r>
    </w:p>
    <w:p>
      <w:pPr>
        <w:pStyle w:val="FirstParagraph"/>
      </w:pPr>
      <w:r>
        <w:t xml:space="preserve">16.09.2020</w:t>
      </w:r>
    </w:p>
    <w:p>
      <w:pPr>
        <w:pStyle w:val="BodyText"/>
      </w:pPr>
      <w:r>
        <w:rPr>
          <w:bCs/>
          <w:b/>
        </w:rPr>
        <w:t xml:space="preserve">Спасатели и водолазы поисково-спасательной станции «Крымский мост» и сотрудники специального отряда быстрого реагирования Центральной оперативной таможни отработали взаимодействие подразделений при ликвидации чрезвычайной ситуации.</w:t>
      </w:r>
    </w:p>
    <w:p>
      <w:pPr>
        <w:pStyle w:val="BodyText"/>
      </w:pPr>
      <w:r>
        <w:t xml:space="preserve">Мероприятие прошло на поисково-спасательной станции. По легенде, была получена информация о том, что организованная преступная группировка готовит нападение на временную зону таможенного контроля с целью захвата заложников. Специалисты таможни начинают операцию по обнаружению и задержанию террористов.</w:t>
      </w:r>
    </w:p>
    <w:p>
      <w:pPr>
        <w:pStyle w:val="BodyText"/>
      </w:pPr>
      <w:r>
        <w:t xml:space="preserve">Перед посадкой на пассажирское судно в зоне таможенного контроля идет проверка документов и осмотр багажа у пассажиров. Задействованы кинологическая служба и специальный отряд быстрого реагирования. Обученная собака подает сигнал, обнюхивая багаж. СОБР производит задержание преступников, которые оказывают сопротивление и ранят одного из участников операции.</w:t>
      </w:r>
    </w:p>
    <w:p>
      <w:pPr>
        <w:pStyle w:val="BodyText"/>
      </w:pPr>
      <w:r>
        <w:t xml:space="preserve">Далее, по замыслу учебного занятия, сотрудник специального отряда быстрого реагирования падает за борт и начинает тонуть. Специалист поисково-спасательной станции оперативно направляется к месту происшествия, ныряет за тонущим и помогает ему забраться на борт лодки. После этого работники ГКУ «МГПСС» оказывают потерпевшему первую помощь и передают его медикам.</w:t>
      </w:r>
    </w:p>
    <w:p>
      <w:pPr>
        <w:pStyle w:val="BodyText"/>
      </w:pPr>
      <w:r>
        <w:rPr>
          <w:iCs/>
          <w:i/>
          <w:bCs/>
          <w:b/>
        </w:rPr>
        <w:t xml:space="preserve">«Мероприятие прошло на высоком уровне. Водные спасатели и специальный отряд быстрого реагирования работали слаженно и выполнили все запланированные задачи по усовершенствованию навыков совместных действий при ликвидации чрезвычайного происшествия»</w:t>
      </w:r>
      <w:r>
        <w:t xml:space="preserve">, — отметил заместитель начальника Управления по ЦАО Департамента ГОЧСиПБ Москвы Анатолий Мартынков.</w:t>
      </w:r>
    </w:p>
    <w:p>
      <w:pPr>
        <w:pStyle w:val="BodyText"/>
      </w:pPr>
      <w:r>
        <w:t xml:space="preserve">Московские спасатели и пожарные ежегодно проводят учебные тренировки по отработке действий по ликвидации чрезвычайных происшествий и эвакуации людей со специалистами организаций и учреждений города.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http://chertanovo-juzhnoe.mos.ru/safety-and-security/civil-defense/detail/9239206.html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239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239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2024-12-13T19:26:09Z</dcterms:created>
  <dcterms:modified xsi:type="dcterms:W3CDTF">2024-12-13T19:26:09Z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