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7908ea6a13caab6f0f2e2f5ea8893891a7ac70"/>
    <w:p>
      <w:pPr>
        <w:pStyle w:val="Heading3"/>
      </w:pPr>
      <w:r>
        <w:t xml:space="preserve">Указ президента о призыве № 220 от 30.03.2023</w:t>
      </w:r>
    </w:p>
    <w:p>
      <w:pPr>
        <w:pStyle w:val="FirstParagraph"/>
      </w:pPr>
      <w:r>
        <w:t xml:space="preserve">21.07.2023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http://chertanovo-juzhnoe.mos.ru/recruitment-company/detail/11728512.html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recruitment-company/detail/1172851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recruitment-company/detail/1172851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2025-04-10T02:18:40Z</dcterms:created>
  <dcterms:modified xsi:type="dcterms:W3CDTF">2025-04-10T02:18:40Z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