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0c5408442571ac2e57c70e7305780217642b9"/>
    <w:p>
      <w:pPr>
        <w:pStyle w:val="Heading3"/>
      </w:pPr>
      <w:r>
        <w:t xml:space="preserve">Анатолий ВЫБОРНЫЙ: «Пропускным пунктам на границе РФ дадут больше денег на ремонт и содержание»</w:t>
      </w:r>
    </w:p>
    <w:p>
      <w:pPr>
        <w:pStyle w:val="FirstParagraph"/>
      </w:pPr>
      <w:r>
        <w:t xml:space="preserve">15.04.2021</w:t>
      </w:r>
    </w:p>
    <w:p>
      <w:pPr>
        <w:pStyle w:val="BodyText"/>
      </w:pPr>
      <w:r>
        <w:t xml:space="preserve">Госдума приняла в первом чтении законопроект об увеличении нормативов финансовых затрат и изменении правил расчета размера бюджетных ассигнований федерального бюджета на капитальный ремонт и содержание пунктов пропуска через Государственную границу РФ.</w:t>
      </w:r>
    </w:p>
    <w:p>
      <w:pPr>
        <w:pStyle w:val="BodyText"/>
      </w:pPr>
      <w:r>
        <w:t xml:space="preserve">Законопроектом предлагается наделить Правительство РФ полномочиями по утверждению и Минтранс России – по установлению классификации работ по капитальному ремонту и содержанию пунктов пропуска через Государственную границу РФ. Комментарий заместителя председателя Комитета по безопасности и противодействию коррупции Анатолия Выборного:</w:t>
      </w:r>
    </w:p>
    <w:p>
      <w:pPr>
        <w:pStyle w:val="BodyText"/>
      </w:pPr>
      <w:r>
        <w:t xml:space="preserve">«На границе России в настоящий момент установлено 385 пунктов пропуска, из которых функционирует 310. Из них только 43 (около 14%) оснащены всем необходимым оборудованием и отвечают установленным нормативам и требованиям. Объем выделяемых средств на эксплуатацию и содержание пунктов пропуска не превышает 250 млн. рублей. Из них 50% должны быть направлены на ремонт и оснащение пунктов пропуска. В среднем это 25 рублей на один квадратный метр в год.</w:t>
      </w:r>
    </w:p>
    <w:p>
      <w:pPr>
        <w:pStyle w:val="BodyText"/>
      </w:pPr>
      <w:r>
        <w:t xml:space="preserve">За пять предыдущих лет площадь эксплуатируемых помещений возросла почти в два раза и будет увеличиваться в будущем. Таким образом, при сохранении уровня финансирования, средняя стоимость обслуживания пунктов пропуска сократится еще в два раза. Чуть более десяти рублей на квадратный метр в год – это просто мизерные цифры. Учитывая, что объем выделяемых средств на эксплуатацию пунктов пропуска фактически не изменился с 2012 года. Очевидно, что пропускным пунктам на границе России требуется больше денег на ремонт и содержание.</w:t>
      </w:r>
    </w:p>
    <w:p>
      <w:pPr>
        <w:pStyle w:val="BodyText"/>
      </w:pPr>
      <w:r>
        <w:t xml:space="preserve">Дефицит финансирования от необходимого объема в 2020 году составил 63,6%. В условиях недостаточного финансирования износ существующего инженерного комплекса уже превысил 70%. Это неизбежно снижает качество государственного контроля на участках государственной границы, а также ставит под угрозу национальные интересы Российской Федерации на евразийском пространстве», – отметил Анатолий Выборный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http://chertanovo-juzhnoe.mos.ru/public-reception-of-the-deputy/my-mp/detail/9873106.html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8731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8731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2025-06-02T11:02:27Z</dcterms:created>
  <dcterms:modified xsi:type="dcterms:W3CDTF">2025-06-02T11:02:27Z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