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b9d3a881a7fe327f8c1efe20664c703f104a5"/>
    <w:p>
      <w:pPr>
        <w:pStyle w:val="Heading3"/>
      </w:pPr>
      <w:r>
        <w:t xml:space="preserve">Анатолий ВЫБОРНЫЙ: «В борьбе с коррупцией компромиссов быть не может!»</w:t>
      </w:r>
    </w:p>
    <w:p>
      <w:pPr>
        <w:pStyle w:val="FirstParagraph"/>
      </w:pPr>
      <w:r>
        <w:t xml:space="preserve">01.03.2021</w:t>
      </w:r>
    </w:p>
    <w:p>
      <w:pPr>
        <w:pStyle w:val="BodyText"/>
      </w:pPr>
      <w:r>
        <w:t xml:space="preserve">Депутат Госдумы Анатолий Выборный задекларировал свои доходы и расходы за 2020 год. Наступил момент, когда каждый государственный и муниципальный служащий обязан реализовать требования института соответствия доходов расходам.</w:t>
      </w:r>
    </w:p>
    <w:p>
      <w:pPr>
        <w:pStyle w:val="BodyText"/>
      </w:pPr>
      <w:r>
        <w:rPr>
          <w:iCs/>
          <w:i/>
        </w:rPr>
        <w:t xml:space="preserve">«В мировой практике есть такое понятие – «нулевая толерантность к коррупции». Всегда его придерживался и считаю, что за антикоррупционные нарушения должны неотвратимо следовать санкции, не взирая на должности и чины. Неприкасаемых у нас нет. И вот как раз одна из главных целей декларирования доходов – борьба с коррупцией.</w:t>
      </w:r>
    </w:p>
    <w:p>
      <w:pPr>
        <w:pStyle w:val="BodyText"/>
      </w:pPr>
      <w:r>
        <w:rPr>
          <w:iCs/>
          <w:i/>
        </w:rPr>
        <w:t xml:space="preserve">Помимо декларации есть масса других способов проверить доходы и расходы должностных лиц. Тогда последствия скрытия или подачи недостоверных сведений могут быть весьма печальными. Для парламентариев - вплоть до досрочного прекращения полномочий. Для госслужащих - увольнение и занесение в реестр коррупционеров.</w:t>
      </w:r>
    </w:p>
    <w:p>
      <w:pPr>
        <w:pStyle w:val="BodyText"/>
      </w:pPr>
      <w:r>
        <w:rPr>
          <w:iCs/>
          <w:i/>
        </w:rPr>
        <w:t xml:space="preserve">По итогам 2020 года в России за коррупцию были осуждены почти 8.000 человек. Втрое за 3 года выросло количество чиновников, уволенных в связи с утратой доверия за коррупционные нарушения. Кстати, с января 2021 года в декларациях госслужащие должны указывать в т.ч. наличие криптовалюты. Так что никаких лазеек и поля для маневров. В борьбе с коррупцией компромиссов быть не может!»,</w:t>
      </w:r>
      <w:r>
        <w:t xml:space="preserve"> </w:t>
      </w:r>
      <w:r>
        <w:t xml:space="preserve">– отметил Анатолий Выборный.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http://chertanovo-juzhnoe.mos.ru/public-reception-of-the-deputy/my-mp/detail/9748074.html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7480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7480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2025-07-25T11:49:13Z</dcterms:created>
  <dcterms:modified xsi:type="dcterms:W3CDTF">2025-07-25T11:49:13Z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