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f8aaa44d9a2a96ec91bb79fdb11b2623dc0e6"/>
    <w:p>
      <w:pPr>
        <w:pStyle w:val="Heading3"/>
      </w:pPr>
      <w:r>
        <w:t xml:space="preserve">Анатолий ВЫБОРНЫЙ: «100 законопроектов день – финальная пленарная неделя Госдумы седьмого созыва стала рекордной»</w:t>
      </w:r>
    </w:p>
    <w:p>
      <w:pPr>
        <w:pStyle w:val="FirstParagraph"/>
      </w:pPr>
      <w:r>
        <w:t xml:space="preserve">17.06.2021</w:t>
      </w:r>
    </w:p>
    <w:p>
      <w:pPr>
        <w:pStyle w:val="BodyText"/>
      </w:pPr>
      <w:r>
        <w:t xml:space="preserve">Депутат Госдумы, зампред Комитета по безопасности и противодействию коррупции Анатолий Выборный прокомментировал главные итоги работы Государственной Думы РФ седьмого созыва.</w:t>
      </w:r>
    </w:p>
    <w:p>
      <w:pPr>
        <w:pStyle w:val="BodyText"/>
      </w:pPr>
      <w:r>
        <w:rPr>
          <w:iCs/>
          <w:i/>
        </w:rPr>
        <w:t xml:space="preserve">«Сегодня – завершающее заседание, а 21 июня – встреча депутатского корпуса с президентом. Можно подвести основные итоги. Одним из важных направлений в Думе 7-го созыва в целом стало усиление социальных гарантий государства. Что касается моей профильной сферы – безопасности и борьбы с коррупцией – федеральное антикоррупционное законодательство дополнено и скорректировано, акценты смещены на качество правоприменения»,</w:t>
      </w:r>
      <w:r>
        <w:t xml:space="preserve"> </w:t>
      </w:r>
      <w:r>
        <w:t xml:space="preserve">– написал политик в своих соцсетях.</w:t>
      </w:r>
    </w:p>
    <w:p>
      <w:pPr>
        <w:pStyle w:val="BodyText"/>
      </w:pPr>
      <w:r>
        <w:t xml:space="preserve">Основные этапы развития антикоррупционного законодательства за пять лет, по мнению Анатолия Выборного:</w:t>
      </w:r>
    </w:p>
    <w:p>
      <w:pPr>
        <w:pStyle w:val="BodyText"/>
      </w:pPr>
      <w:r>
        <w:t xml:space="preserve">• В 2017 году был введен Реестр коррупционеров, уволенных в связи с утратой доверия.</w:t>
      </w:r>
    </w:p>
    <w:p>
      <w:pPr>
        <w:pStyle w:val="BodyText"/>
      </w:pPr>
      <w:r>
        <w:t xml:space="preserve">• Приняты "антиотмывочный закон" и закон о расширении понятия «взятка».</w:t>
      </w:r>
    </w:p>
    <w:p>
      <w:pPr>
        <w:pStyle w:val="BodyText"/>
      </w:pPr>
      <w:r>
        <w:t xml:space="preserve">• С 2020 года госслужащие должны декларировать не только обычные доходы, но виртуальные.</w:t>
      </w:r>
    </w:p>
    <w:p>
      <w:pPr>
        <w:pStyle w:val="BodyText"/>
      </w:pPr>
      <w:r>
        <w:t xml:space="preserve">• Введена обязательная декларация о доходах-расходах для депутатов и членов их семей.</w:t>
      </w:r>
    </w:p>
    <w:p>
      <w:pPr>
        <w:pStyle w:val="BodyText"/>
      </w:pPr>
      <w:r>
        <w:t xml:space="preserve">• В 2021 году Госдума поддержала закон об изъятии коррупционных денег.</w:t>
      </w:r>
    </w:p>
    <w:p>
      <w:pPr>
        <w:pStyle w:val="BodyText"/>
      </w:pPr>
      <w:r>
        <w:rPr>
          <w:iCs/>
          <w:i/>
        </w:rPr>
        <w:t xml:space="preserve">«Помимо законотворчества главное в депутатской работе – постоянная связь с жителями округа. Сухая статистика, конечно, не позволит рассказать о каждом конкретном случае. Зато цифры дают представление о том, скольким людям удалось помочь:</w:t>
      </w:r>
    </w:p>
    <w:p>
      <w:pPr>
        <w:pStyle w:val="BodyText"/>
      </w:pPr>
      <w:r>
        <w:rPr>
          <w:iCs/>
          <w:i/>
        </w:rPr>
        <w:t xml:space="preserve">• Всего за отчетный период в мой адрес поступило 6 767 обращений. По каждому обращению оказана помощь (по 6 обращений ежедневно).</w:t>
      </w:r>
    </w:p>
    <w:p>
      <w:pPr>
        <w:pStyle w:val="BodyText"/>
      </w:pPr>
      <w:r>
        <w:rPr>
          <w:iCs/>
          <w:i/>
        </w:rPr>
        <w:t xml:space="preserve">• Больше всего жалоб поступило на действия и решения правоохранительных и судебных органов.</w:t>
      </w:r>
    </w:p>
    <w:p>
      <w:pPr>
        <w:pStyle w:val="BodyText"/>
      </w:pPr>
      <w:r>
        <w:rPr>
          <w:iCs/>
          <w:i/>
        </w:rPr>
        <w:t xml:space="preserve">• На личном приеме принято 870 граждан.</w:t>
      </w:r>
    </w:p>
    <w:p>
      <w:pPr>
        <w:pStyle w:val="BodyText"/>
      </w:pPr>
      <w:r>
        <w:rPr>
          <w:iCs/>
          <w:i/>
        </w:rPr>
        <w:t xml:space="preserve">• Оказано более 2 000 юридических консультаций.</w:t>
      </w:r>
    </w:p>
    <w:p>
      <w:pPr>
        <w:pStyle w:val="BodyText"/>
      </w:pPr>
      <w:r>
        <w:rPr>
          <w:iCs/>
          <w:i/>
        </w:rPr>
        <w:t xml:space="preserve">• В мою приемную поступило 110 000 телефонных звонков.</w:t>
      </w:r>
    </w:p>
    <w:p>
      <w:pPr>
        <w:pStyle w:val="BodyText"/>
      </w:pPr>
      <w:r>
        <w:rPr>
          <w:iCs/>
          <w:i/>
        </w:rPr>
        <w:t xml:space="preserve">• В избирательном округе за 5 лет проведено более 400 мероприятий.</w:t>
      </w:r>
    </w:p>
    <w:p>
      <w:pPr>
        <w:pStyle w:val="BodyText"/>
      </w:pPr>
      <w:r>
        <w:rPr>
          <w:iCs/>
          <w:i/>
        </w:rPr>
        <w:t xml:space="preserve">• Более 70 встреч с москвичами прошло в рамках проекта «Закон на Вашей стороне» и более 2 000 человек повысили свою правовую грамотность»,</w:t>
      </w:r>
      <w:r>
        <w:t xml:space="preserve"> </w:t>
      </w:r>
      <w:r>
        <w:t xml:space="preserve">– отметил Выборный.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http://chertanovo-juzhnoe.mos.ru/public-reception-of-the-deputy/my-mp/detail/10037652.html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376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376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2025-05-21T21:53:10Z</dcterms:created>
  <dcterms:modified xsi:type="dcterms:W3CDTF">2025-05-21T21:53:10Z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