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d3dfc03baa3dc5c8202b5cf9bd4f794f36af00"/>
    <w:p>
      <w:pPr>
        <w:pStyle w:val="Heading3"/>
      </w:pPr>
      <w:r>
        <w:t xml:space="preserve">Материалы по проекту планировки территории линейного объекта – строительство КЛ 220 кВ ТЭЦ-26 - ПС «Битца».</w:t>
      </w:r>
    </w:p>
    <w:p>
      <w:pPr>
        <w:pStyle w:val="FirstParagraph"/>
      </w:pPr>
      <w:r>
        <w:t xml:space="preserve">07.12.2018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http://chertanovo-juzhnoe.mos.ru/public-hearings-public-comment/materials-for-public-hearings-and-public-discussions/detail/7749524.html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ublic-hearings-public-comment/materials-for-public-hearings-and-public-discussions/detail/774952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ublic-hearings-public-comment/materials-for-public-hearings-and-public-discussions/detail/774952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2025-05-30T07:02:37Z</dcterms:created>
  <dcterms:modified xsi:type="dcterms:W3CDTF">2025-05-30T07:02:37Z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