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a5516e0a182014e2c1c952c04c132bb934838"/>
    <w:p>
      <w:pPr>
        <w:pStyle w:val="Heading3"/>
      </w:pPr>
      <w:r>
        <w:t xml:space="preserve">Пояснительная записка. К проекту внесения изменения в правила землепользования и застройки города Москвы.</w:t>
      </w:r>
    </w:p>
    <w:p>
      <w:pPr>
        <w:pStyle w:val="FirstParagraph"/>
      </w:pPr>
      <w:r>
        <w:t xml:space="preserve">18.05.2018</w:t>
      </w:r>
    </w:p>
    <w:p>
      <w:pPr>
        <w:pStyle w:val="BodyText"/>
      </w:pPr>
      <w:r>
        <w:t xml:space="preserve">Проектом внесения изменений в ПЗЗ предусмотрены следующие изменения:</w:t>
      </w:r>
    </w:p>
    <w:p>
      <w:pPr>
        <w:pStyle w:val="BodyText"/>
      </w:pPr>
      <w:r>
        <w:t xml:space="preserve">Территориальная зона № 2198813 по адресу Варшавское шоссе, вл. 141В (кад. №77:05:0008005:83) с основными видами разрешенного использования: 4.0.0, 6.9.0 устанавливаются следующие предельными параметрами разрешенного строительства, реконструкции объектов капитального строительства:</w:t>
      </w:r>
    </w:p>
    <w:p>
      <w:pPr>
        <w:pStyle w:val="BodyText"/>
      </w:pPr>
      <w:r>
        <w:t xml:space="preserve">- максимальный процент застройки в границах земельного участка – не установлен.</w:t>
      </w:r>
    </w:p>
    <w:p>
      <w:pPr>
        <w:pStyle w:val="BodyText"/>
      </w:pPr>
      <w:r>
        <w:t xml:space="preserve">Иные показатели:</w:t>
      </w:r>
    </w:p>
    <w:p>
      <w:pPr>
        <w:pStyle w:val="BodyText"/>
      </w:pPr>
      <w:r>
        <w:t xml:space="preserve">Существующие здания в существующих габаритах ‐ 7342,9 кв.м;</w:t>
      </w:r>
    </w:p>
    <w:p>
      <w:pPr>
        <w:pStyle w:val="BodyText"/>
      </w:pPr>
      <w:r>
        <w:t xml:space="preserve">Противопожарный резервуар на кровле ‐ 70 кв.м;</w:t>
      </w:r>
    </w:p>
    <w:p>
      <w:pPr>
        <w:pStyle w:val="BodyText"/>
      </w:pPr>
      <w:r>
        <w:t xml:space="preserve">Площадь существующих объектов ‐ 7342,9 кв.м;</w:t>
      </w:r>
    </w:p>
    <w:p>
      <w:pPr>
        <w:pStyle w:val="BodyText"/>
      </w:pPr>
      <w:r>
        <w:t xml:space="preserve">Предельная высота зданий, строений, сооружений 13 м, для противопожарного резервуара на кровле – 19 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http://chertanovo-juzhnoe.mos.ru/public-hearings-public-comment/materials-for-public-hearings-and-public-discussions/detail/7336969.html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336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336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2025-05-30T06:59:51Z</dcterms:created>
  <dcterms:modified xsi:type="dcterms:W3CDTF">2025-05-30T06:59:51Z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