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06454c2056e383b46b798038c7cd87c6232958"/>
    <w:p>
      <w:pPr>
        <w:pStyle w:val="Heading3"/>
      </w:pPr>
      <w:r>
        <w:t xml:space="preserve">Оповещение о проведении общественных обсуждений в управе района Чертаново Южное города Москвы</w:t>
      </w:r>
    </w:p>
    <w:p>
      <w:pPr>
        <w:pStyle w:val="FirstParagraph"/>
      </w:pPr>
      <w:r>
        <w:t xml:space="preserve">25.10.2019</w:t>
      </w:r>
    </w:p>
    <w:p>
      <w:pPr>
        <w:pStyle w:val="BodyText"/>
      </w:pPr>
      <w:r>
        <w:t xml:space="preserve">На общественные обсуждения представляются материалы оценки воздействия на окружающую среду (ОВОС) по проекту: «Подключение к централизованной системе холодного водоснабжения объекта: «Жилой комплекс с подземной автостоянкой, школой, ДОУ и медицинским центром, расположенного по адресу: город Москва, Варшавское шоссе, вл. 170Е».</w:t>
      </w:r>
    </w:p>
    <w:p>
      <w:pPr>
        <w:pStyle w:val="BodyText"/>
      </w:pPr>
      <w:r>
        <w:t xml:space="preserve">Целью проведения работ по оценке воздействия на окружающую среду (ОВОС) является возможность подключения к централизованной системе холодного водоснабжения объекта: «Жилой комплекс с подземной автостоянкой, школой, ДОУ и медицинским центром, расположенного по адресу: город Москва, Варшавское шоссе, вл. 170Е.</w:t>
      </w:r>
    </w:p>
    <w:p>
      <w:pPr>
        <w:pStyle w:val="BodyText"/>
      </w:pPr>
      <w:r>
        <w:t xml:space="preserve">Тема обсуждений: материалы проекта «Подключение к централизованной системе холодного водоснабжения объекта: «Жилой комплекс с подземной автостоянкой, школой, ДОУ и медицинским центром, расположенного по адресу: город Москва, Варшавское шоссе, вл. 170Е».</w:t>
      </w:r>
    </w:p>
    <w:p>
      <w:pPr>
        <w:pStyle w:val="BodyText"/>
      </w:pPr>
      <w:r>
        <w:t xml:space="preserve">Место осуществления деятельности: город Москва, район Чертаново Южное, Варшавское шоссе, вл. 170Е.</w:t>
      </w:r>
    </w:p>
    <w:p>
      <w:pPr>
        <w:pStyle w:val="BodyText"/>
      </w:pPr>
      <w:r>
        <w:t xml:space="preserve">Проектировщик:</w:t>
      </w:r>
      <w:r>
        <w:t xml:space="preserve"> </w:t>
      </w:r>
      <w:r>
        <w:rPr>
          <w:bCs/>
          <w:b/>
        </w:rPr>
        <w:t xml:space="preserve">АО «ФГ Эверест»</w:t>
      </w:r>
      <w:r>
        <w:t xml:space="preserve">, 123104, город Москва, Б. Палашевский переулок, дом 3, стр. 1, комн. 11, телефон: 8-495-926-42-66, e-mail:</w:t>
      </w:r>
      <w:r>
        <w:t xml:space="preserve"> </w:t>
      </w:r>
      <w:hyperlink r:id="rId20">
        <w:r>
          <w:rPr>
            <w:rStyle w:val="Hyperlink"/>
          </w:rPr>
          <w:t xml:space="preserve">office@aoeks.ru</w:t>
        </w:r>
      </w:hyperlink>
    </w:p>
    <w:p>
      <w:pPr>
        <w:pStyle w:val="BodyText"/>
      </w:pPr>
      <w:r>
        <w:t xml:space="preserve">Технический Заказчик:</w:t>
      </w:r>
      <w:r>
        <w:t xml:space="preserve"> </w:t>
      </w:r>
      <w:r>
        <w:rPr>
          <w:bCs/>
          <w:b/>
        </w:rPr>
        <w:t xml:space="preserve">АО «УКС ИКС и Д»,</w:t>
      </w:r>
      <w:r>
        <w:t xml:space="preserve"> </w:t>
      </w:r>
      <w:r>
        <w:t xml:space="preserve">121170, город Москва, Кутузовский проспект, дом 36, стр. 11, эт. 4, пом. 1, комн. 14-15, телефон: 8-495-280-10-03, e-mail: iksid@iksid.ru.</w:t>
      </w:r>
    </w:p>
    <w:p>
      <w:pPr>
        <w:pStyle w:val="BodyText"/>
      </w:pPr>
      <w:r>
        <w:rPr>
          <w:bCs/>
          <w:b/>
        </w:rPr>
        <w:t xml:space="preserve">Сроки проведения оценки воздействия на окружающую среду:</w:t>
      </w:r>
      <w:r>
        <w:t xml:space="preserve"> </w:t>
      </w:r>
      <w:r>
        <w:t xml:space="preserve">IV квартал 2019 года.</w:t>
      </w:r>
    </w:p>
    <w:p>
      <w:pPr>
        <w:pStyle w:val="BodyText"/>
      </w:pPr>
      <w:r>
        <w:t xml:space="preserve">Консультации специалиста: с 12.11 по 26.11.2019 (по рабочим дням) с 10.00 до 17.00, телефон: 8-495-280-10-03 (доб. 383), 8-915-156-48-59, е-mail: 383@iksid.ru (контактное лицо – Бубнов Алексей Сергеевич).</w:t>
      </w:r>
    </w:p>
    <w:p>
      <w:pPr>
        <w:pStyle w:val="BodyText"/>
      </w:pPr>
      <w:r>
        <w:t xml:space="preserve">Предполагаемая форма общественного обсуждения: общественные обсуждения.</w:t>
      </w:r>
    </w:p>
    <w:p>
      <w:pPr>
        <w:pStyle w:val="BodyText"/>
      </w:pPr>
      <w:r>
        <w:t xml:space="preserve">Общественные обсуждения организуются в форме собрания участников общественных обсуждений</w:t>
      </w:r>
      <w:r>
        <w:t xml:space="preserve"> </w:t>
      </w:r>
      <w:r>
        <w:rPr>
          <w:bCs/>
          <w:b/>
        </w:rPr>
        <w:t xml:space="preserve">26 ноября 2019 в 19.00</w:t>
      </w:r>
      <w:r>
        <w:t xml:space="preserve"> </w:t>
      </w:r>
      <w:r>
        <w:t xml:space="preserve">в помещении офиса продаж ЖК «Лесопарковый» по адресу: Варшавское шоссе, вл. 170 Е стр. 39.</w:t>
      </w:r>
    </w:p>
    <w:p>
      <w:pPr>
        <w:pStyle w:val="BodyText"/>
      </w:pPr>
      <w:r>
        <w:t xml:space="preserve">Время начала регистрации участников общественных обсуждений с 18.00.</w:t>
      </w:r>
    </w:p>
    <w:p>
      <w:pPr>
        <w:pStyle w:val="BodyText"/>
      </w:pPr>
      <w:r>
        <w:t xml:space="preserve">Форма представления замечаний и предложений – направляется письменно заказчику проекта технической документации АО «УКС ИКС и Д» по адресу: 121170, город Москва, Кутузовский проспект, дом 36, стр. 11, эт. 4, пом. 1, комн. 14-15 или на адрес электронной почты: iksid@iksid.ru.с пометкой для общественных обсуждений по проекту «Подключение к централизованной системе холодного водоснабжения объекта: «Жилой комплекс с подземной автостоянкой, школой, ДОУ и медицинским центром, расположенного по адресу: город Москва, Варшавское шоссе, вл. 170Е».</w:t>
      </w:r>
    </w:p>
    <w:p>
      <w:pPr>
        <w:pStyle w:val="BodyText"/>
      </w:pPr>
      <w:r>
        <w:t xml:space="preserve">Сроки доступности документации – информационные материалы для ознакомления по теме общественных обсуждений будут размещены на официальном сайте префектуры Южного административного округа (uao.mos.ru) и сайте управы района Чертаново Южное (</w:t>
      </w:r>
      <w:hyperlink r:id="rId21">
        <w:r>
          <w:rPr>
            <w:rStyle w:val="Hyperlink"/>
          </w:rPr>
          <w:t xml:space="preserve">chertanovo-juzhnoe.mos.ru</w:t>
        </w:r>
      </w:hyperlink>
      <w:r>
        <w:t xml:space="preserve">) не позднее 12.11.2019.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http://chertanovo-juzhnoe.mos.ru/public-hearings-public-comment/alerts/detail/8444577.html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1" Target="http://chertanovo-juzhnoe.mos.ru/" TargetMode="External" /><Relationship Type="http://schemas.openxmlformats.org/officeDocument/2006/relationships/hyperlink" Id="rId22" Target="http://chertanovo-juzhnoe.mos.ru/public-hearings-public-comment/alerts/detail/8444577.html" TargetMode="External" /><Relationship Type="http://schemas.openxmlformats.org/officeDocument/2006/relationships/hyperlink" Id="rId20" Target="mailto:office@aoek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1" Target="http://chertanovo-juzhnoe.mos.ru/" TargetMode="External" /><Relationship Type="http://schemas.openxmlformats.org/officeDocument/2006/relationships/hyperlink" Id="rId22" Target="http://chertanovo-juzhnoe.mos.ru/public-hearings-public-comment/alerts/detail/8444577.html" TargetMode="External" /><Relationship Type="http://schemas.openxmlformats.org/officeDocument/2006/relationships/hyperlink" Id="rId20" Target="mailto:office@aoek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2023-07-21T09:28:08Z</dcterms:created>
  <dcterms:modified xsi:type="dcterms:W3CDTF">2023-07-21T09:28:08Z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