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22cbd563df365db0c619f00aa58c8c6bfd89e"/>
    <w:p>
      <w:pPr>
        <w:pStyle w:val="Heading3"/>
      </w:pPr>
      <w:r>
        <w:t xml:space="preserve">Поздравления главы управы актива общественных советников в связи с прошедшими праздниками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b05/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района Чертаново Южное Николай Викторович Щербаков сердечно поздравил актив ОС с прошедшими днями рождения и юбилеями. Поблагодарил за активный труд и работу во благо района. Далее Заместитель главы управы по работе с населением Елена Николаевна Терехова, пожелала активу успехов в личной жизни, долголетия и позитивного настроя в дальнейшей работе!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http://chertanovo-juzhnoe.mos.ru/public-advisors/institute-of-public-advisors/detail/5081046.html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ublic-advisors/institute-of-public-advisors/detail/5081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ublic-advisors/institute-of-public-advisors/detail/5081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2025-05-24T15:04:04Z</dcterms:created>
  <dcterms:modified xsi:type="dcterms:W3CDTF">2025-05-24T15:04:04Z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