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7e6db9921346c8ff7d390f850401d0cb760764"/>
    <w:p>
      <w:pPr>
        <w:pStyle w:val="Heading3"/>
      </w:pPr>
      <w:r>
        <w:t xml:space="preserve">Москва впервые утверждает Правила землепользования и застройки города (ПЗЗ)</w:t>
      </w:r>
    </w:p>
    <w:p>
      <w:pPr>
        <w:pStyle w:val="FirstParagraph"/>
      </w:pPr>
      <w:r>
        <w:t xml:space="preserve">06.12.2016</w:t>
      </w:r>
    </w:p>
    <w:p>
      <w:pPr>
        <w:pStyle w:val="BodyText"/>
      </w:pPr>
      <w:r>
        <w:t xml:space="preserve">ПЗЗ – это ключевой документ, который дает ответ на вопрос: «Разрешено ли строить и с какими параметрами?» в отношении любого земельного участка в границах Москвы.</w:t>
      </w:r>
    </w:p>
    <w:p>
      <w:pPr>
        <w:pStyle w:val="BodyText"/>
      </w:pPr>
      <w:r>
        <w:t xml:space="preserve">Подготовленные ПЗЗ:</w:t>
      </w:r>
      <w:r>
        <w:br/>
      </w:r>
      <w:r>
        <w:t xml:space="preserve">- Защищают от самовольного строительства и хаотичной точечной застройки.</w:t>
      </w:r>
      <w:r>
        <w:br/>
      </w:r>
      <w:r>
        <w:t xml:space="preserve">- Закрепляют существующие параметры жилых и общественных зон и отражают те объекты, решения по строительству которых уже приняты в установленном порядке.</w:t>
      </w:r>
      <w:r>
        <w:br/>
      </w:r>
      <w:r>
        <w:t xml:space="preserve">- Обеспечивают комплексное и устойчивое развитие заброшенных производственно-промышленных территорий.</w:t>
      </w:r>
      <w:r>
        <w:br/>
      </w:r>
      <w:r>
        <w:t xml:space="preserve">- Гарантируют сохранение уникальных исторических зон.</w:t>
      </w:r>
      <w:r>
        <w:br/>
      </w:r>
      <w:r>
        <w:t xml:space="preserve">- Гарантируют сохранение баланса зеленых территорий.</w:t>
      </w:r>
      <w:r>
        <w:br/>
      </w:r>
      <w:r>
        <w:t xml:space="preserve">- Гарантируют при развитии территории строительство всех объектов социальной инфраструктуры, что обеспечивает новое качество жизни людей.</w:t>
      </w:r>
      <w:r>
        <w:br/>
      </w:r>
      <w:r>
        <w:t xml:space="preserve">- Новое строительство инвестиционных объектов становится возможным только после проведения публичных слушаний, что обеспечивает защиту прав каждого жителя города.</w:t>
      </w:r>
    </w:p>
    <w:p>
      <w:pPr>
        <w:pStyle w:val="BodyText"/>
      </w:pPr>
      <w:r>
        <w:t xml:space="preserve">Полностью ознакомиться с проектом Правил землепользования и застройки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Проголосовать на активном гражданине по данному вопросу вы можете по ссылке :</w:t>
      </w:r>
    </w:p>
    <w:p>
      <w:pPr>
        <w:pStyle w:val="BodyText"/>
      </w:pPr>
      <w:r>
        <w:t xml:space="preserve">http://ag.mos.ru/publichearing/200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http://chertanovo-juzhnoe.mos.ru/presscenter/officially/detail/4368264.html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4368264.html" TargetMode="External" /><Relationship Type="http://schemas.openxmlformats.org/officeDocument/2006/relationships/hyperlink" Id="rId20" Target="http://www.mka.mos.ru/specialists/land/pzz_hearing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4368264.html" TargetMode="External" /><Relationship Type="http://schemas.openxmlformats.org/officeDocument/2006/relationships/hyperlink" Id="rId20" Target="http://www.mka.mos.ru/specialists/land/pzz_hearing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2025-07-25T15:36:47Z</dcterms:created>
  <dcterms:modified xsi:type="dcterms:W3CDTF">2025-07-25T15:36:47Z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