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4fa04b86cb5142c9a1b370594c461427453fb4"/>
    <w:p>
      <w:pPr>
        <w:pStyle w:val="Heading3"/>
      </w:pPr>
      <w:r>
        <w:t xml:space="preserve">1 отдел полиции УВД на Московском метрополитене проводит набор кандидатов на обучение в университет и колледжи полиции</w:t>
      </w:r>
    </w:p>
    <w:p>
      <w:pPr>
        <w:pStyle w:val="FirstParagraph"/>
      </w:pPr>
      <w:r>
        <w:t xml:space="preserve">20.10.2016</w:t>
      </w:r>
    </w:p>
    <w:p>
      <w:pPr>
        <w:pStyle w:val="BodyText"/>
      </w:pPr>
      <w:r>
        <w:drawing>
          <wp:inline>
            <wp:extent cx="5334000" cy="70942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97/vsjefi4x3nunqeu93hjflz88w92cejvfkdoduqy90pz4jkwmradetrepv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094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http://chertanovo-juzhnoe.mos.ru/presscenter/officially/detail/4002131.html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002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002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2024-06-17T16:38:47Z</dcterms:created>
  <dcterms:modified xsi:type="dcterms:W3CDTF">2024-06-17T16:38:47Z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