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d7dc11acbf3ff42176fb7a7632d3bce0cf32ac"/>
    <w:p>
      <w:pPr>
        <w:pStyle w:val="Heading3"/>
      </w:pPr>
      <w:r>
        <w:t xml:space="preserve">ДЕПУТАТ СЕРГЕЙ КАШЛЕВ: В РАЙОНЕ ВЕДЕТСЯ БОЛЬШАЯ РАБОТА ПО ПРОФИЛАКТИКЕ НАРКОМАНИИ И ПРЕДОТВРАЩЕНИЮ ЭКСТРЕМИЗМА</w:t>
      </w:r>
    </w:p>
    <w:p>
      <w:pPr>
        <w:pStyle w:val="FirstParagraph"/>
      </w:pPr>
      <w:r>
        <w:t xml:space="preserve">13.01.2016</w:t>
      </w:r>
    </w:p>
    <w:p>
      <w:pPr>
        <w:pStyle w:val="BodyText"/>
      </w:pPr>
      <w:r>
        <w:t xml:space="preserve">В столичных школах планируют запустить программу по профилактике наркомании, табакокурения, алкоголизма и предотвращению экстремизма.</w:t>
      </w:r>
      <w:r>
        <w:t xml:space="preserve"> </w:t>
      </w:r>
      <w:r>
        <w:t xml:space="preserve">Депутат муниципального округа Чертаново Южное Сергей Кашлев высказал свое мнение.</w:t>
      </w:r>
      <w:r>
        <w:t xml:space="preserve"> </w:t>
      </w:r>
      <w:r>
        <w:t xml:space="preserve">«Сейчас такая программа просто жизненно необходима. У нас в районе ведется большая работа по профилактике наркомании, табакокурения, алкоголизма и предотвращению экстремизма. Но у нас нет достаточного опыта и знаний, чтобы бороться с таким злом, как вовлечение наших детей в запрещенные в России террористические группировки», — пояснил Кашлев.</w:t>
      </w:r>
      <w:r>
        <w:t xml:space="preserve"> </w:t>
      </w:r>
      <w:r>
        <w:t xml:space="preserve">Кроме того, он рассказал о работе комиссии по делам несовершеннолетних в районе Чертаново Южное.</w:t>
      </w:r>
      <w:r>
        <w:t xml:space="preserve"> </w:t>
      </w:r>
      <w:r>
        <w:t xml:space="preserve">«В нашей районной комиссии по делам несовершеннолетних и защите их прав, в органе опеки и попечительства работают опытнейшие специалисты, но, тем не менее, им нужна помощь и поддержка в их нелегком труде. Надеюсь, эта программа поможет нам уберечь наших детей от катастрофических ошибок», — добавил Кашлев.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http://chertanovo-juzhnoe.mos.ru/presscenter/officially/detail/2429716.html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242971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resscenter/officially/detail/242971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2025-05-26T19:19:41Z</dcterms:created>
  <dcterms:modified xsi:type="dcterms:W3CDTF">2025-05-26T19:19:41Z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