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e26ef1163d55b1d325735346a5881b1d45fb3"/>
    <w:p>
      <w:pPr>
        <w:pStyle w:val="Heading3"/>
      </w:pPr>
      <w:r>
        <w:t xml:space="preserve">Единое геоинформационное пространство города Москвы</w:t>
      </w:r>
    </w:p>
    <w:p>
      <w:pPr>
        <w:pStyle w:val="FirstParagraph"/>
      </w:pPr>
      <w:r>
        <w:t xml:space="preserve">03.09.2015</w:t>
      </w:r>
    </w:p>
    <w:p>
      <w:pPr>
        <w:pStyle w:val="BodyText"/>
      </w:pPr>
      <w:r>
        <w:t xml:space="preserve">Единое геоинформационное пространство - это сотни маршрутов общественного транспорта и парковочных зон, нанесенных на электронный атлас.</w:t>
      </w:r>
      <w:r>
        <w:br/>
      </w:r>
      <w:r>
        <w:t xml:space="preserve">Здесь вы найдете всю необходимую информацию о дорогах и транспорте Москвы, а также городских объектах досуга и отдыха.</w:t>
      </w:r>
      <w:r>
        <w:br/>
      </w:r>
      <w:r>
        <w:t xml:space="preserve">Узнайте больше о возможностях Единого геоинформационного пространства из одноименного ролика.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http://chertanovo-juzhnoe.mos.ru/presscenter/officially/detail/2125183.html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1251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1251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2025-05-15T08:07:21Z</dcterms:created>
  <dcterms:modified xsi:type="dcterms:W3CDTF">2025-05-15T08:07:21Z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