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59eba47f682449cecfc979eb2808322d49b4b"/>
    <w:p>
      <w:pPr>
        <w:pStyle w:val="Heading3"/>
      </w:pPr>
      <w:r>
        <w:t xml:space="preserve">Список объектов, находящихся в хозяйственном ведении ГУП г. Москвы «Дирекция гаражного строительства» и выставленных на продажу в 2015 году</w:t>
      </w:r>
    </w:p>
    <w:p>
      <w:pPr>
        <w:pStyle w:val="FirstParagraph"/>
      </w:pPr>
      <w:r>
        <w:t xml:space="preserve">23.06.2015</w:t>
      </w:r>
    </w:p>
    <w:p>
      <w:pPr>
        <w:pStyle w:val="BodyText"/>
      </w:pPr>
      <w:r>
        <w:t xml:space="preserve">Список объектов, находящихся в хозяйственном ведении ГУП г. Москвы «Дирекция гаражного строительства» и выставленных на продажу в 2015 году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http://chertanovo-juzhnoe.mos.ru/presscenter/officially/detail/1956628.html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9566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9566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2025-07-07T13:30:14Z</dcterms:created>
  <dcterms:modified xsi:type="dcterms:W3CDTF">2025-07-07T13:30:14Z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