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f30da70b7cf0f09fdae08ebd4538abd37085f28"/>
    <w:p>
      <w:pPr>
        <w:pStyle w:val="Heading3"/>
      </w:pPr>
      <w:r>
        <w:t xml:space="preserve">Заместителем Чертановского межрайонного прокурора г. Москвы Шевченко С.О. 27.04.2023 проведена встреча в ГБПОУ г. Москвы «Юридический колледж»</w:t>
      </w:r>
    </w:p>
    <w:p>
      <w:pPr>
        <w:pStyle w:val="FirstParagraph"/>
      </w:pPr>
      <w:r>
        <w:t xml:space="preserve">03.05.2023</w:t>
      </w:r>
    </w:p>
    <w:p>
      <w:pPr>
        <w:pStyle w:val="BodyText"/>
      </w:pPr>
      <w:r>
        <w:t xml:space="preserve">Заместителем Чертановского межрайонного прокурора г. Москвы Шевченко С.О. 27.04.2023 проведена встреча в ГБПОУ г. Москвы «Юридический колледж» в рамках сетевого образовательного проекта «Правовая Москва» под патронатом Московского Центра «ПАТРИОТ.СПОРТ». Темой встречи являлось «Противодействие терроризму и экстремисткой деятельности».</w:t>
      </w:r>
    </w:p>
    <w:p>
      <w:pPr>
        <w:pStyle w:val="BodyText"/>
      </w:pPr>
      <w:r>
        <w:t xml:space="preserve">Данная информация размещена на сайте https://lawcol.mskobr.ru/edu-news/6223.</w:t>
      </w:r>
    </w:p>
    <w:p>
      <w:pPr>
        <w:pStyle w:val="BodyText"/>
      </w:pPr>
      <w:r>
        <w:drawing>
          <wp:inline>
            <wp:extent cx="5334000" cy="30055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bc/pa0lzrpwe37hekhh0ftb88cetvd0dm4t/IMG_20230427_WA000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5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3986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81/9y6t5s01nkjfou8ukgritwxbwliniu9j/IMG_20230427_WA000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9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http://chertanovo-juzhnoe.mos.ru/presscenter/officially/detail/11565472.html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115654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115654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2023-11-27T16:36:36Z</dcterms:created>
  <dcterms:modified xsi:type="dcterms:W3CDTF">2023-11-27T16:36:36Z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