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ea498907803974d515a6b6c12a34e760ecb8a8"/>
    <w:p>
      <w:pPr>
        <w:pStyle w:val="Heading3"/>
      </w:pPr>
      <w:r>
        <w:t xml:space="preserve">«Активные граждане» района смогут выбрать программу мероприятий в парке «Битцевский лес»</w:t>
      </w:r>
    </w:p>
    <w:p>
      <w:pPr>
        <w:pStyle w:val="FirstParagraph"/>
      </w:pPr>
      <w:r>
        <w:t xml:space="preserve">16.01.2017</w:t>
      </w:r>
    </w:p>
    <w:p>
      <w:pPr>
        <w:pStyle w:val="BodyText"/>
      </w:pPr>
      <w:hyperlink r:id="rId20"/>
      <w:r>
        <w:t xml:space="preserve">Жители района могут определить программу мероприятий на 2017 год в природно-историческом парке «Битцевский лес». Соответствующее голосование стартовало на проекте «Активный гражданин». </w:t>
      </w:r>
    </w:p>
    <w:p>
      <w:pPr>
        <w:pStyle w:val="BodyText"/>
      </w:pPr>
      <w:r>
        <w:t xml:space="preserve">В опросе фигурируют такие варианты, как длительные пешеходные экскурсии, уроки живописи или познавательные игры на природе, фотоквесты, лекции о природе по выходным дням, проект «Утро с книжкой» (чтение очерков на открытом воздухе). Также можно выбрать свой вариант ответа (указать в комментариях).</w:t>
      </w:r>
      <w:r>
        <w:br/>
      </w:r>
    </w:p>
    <w:p>
      <w:pPr>
        <w:pStyle w:val="BodyText"/>
      </w:pPr>
      <w:r>
        <w:t xml:space="preserve">Отметим, что в голосовании также участвует парк «Царицыно» — активным гражданам предстоит выбрать, в какие дни недели, и в какое время там удобнее всего проводить экскурсии.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http://chertanovo-juzhnoe.mos.ru/presscenter/news/detail/4685523.html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news/detail/4685523.html" TargetMode="External" /><Relationship Type="http://schemas.openxmlformats.org/officeDocument/2006/relationships/hyperlink" Id="rId20" Target="http://gazeta-chertanovo-juzhnoe.ru/wp-content/uploads/2016/12/2016-02-04_094026.jp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news/detail/4685523.html" TargetMode="External" /><Relationship Type="http://schemas.openxmlformats.org/officeDocument/2006/relationships/hyperlink" Id="rId20" Target="http://gazeta-chertanovo-juzhnoe.ru/wp-content/uploads/2016/12/2016-02-04_094026.jp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2024-01-23T14:16:28Z</dcterms:created>
  <dcterms:modified xsi:type="dcterms:W3CDTF">2024-01-23T14:16:28Z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