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6ed48f23d0ac5011d346e10c728ed9fd2895ca"/>
    <w:p>
      <w:pPr>
        <w:pStyle w:val="Heading3"/>
      </w:pPr>
      <w:r>
        <w:t xml:space="preserve">Первые 4 тысячи семей Москвы получили 20 тысяч рублей из материнского капитала</w:t>
      </w:r>
    </w:p>
    <w:p>
      <w:pPr>
        <w:pStyle w:val="FirstParagraph"/>
      </w:pPr>
      <w:r>
        <w:t xml:space="preserve">30.06.2015</w:t>
      </w:r>
    </w:p>
    <w:p>
      <w:pPr>
        <w:pStyle w:val="BodyText"/>
      </w:pPr>
      <w:r>
        <w:t xml:space="preserve">Первые 4 тысячи семей Москвы и Подмосковья получили на банковские счета единовременную выплату в размере 20 тысяч рублей. Такую информацию озвучили в Отделении Пенсионного фонда столицы. Все эти семьи обратились в территориальные органы ПФР в первые дни начала приема заявлений.</w:t>
      </w:r>
    </w:p>
    <w:p>
      <w:pPr>
        <w:pStyle w:val="BodyText"/>
      </w:pPr>
      <w:r>
        <w:br/>
      </w:r>
    </w:p>
    <w:p>
      <w:pPr>
        <w:pStyle w:val="BodyText"/>
      </w:pPr>
      <w:r>
        <w:t xml:space="preserve">Сегодня Отделением Пенсионного фонда по г. Москве и Московской области принято почти 100 тысяч заявлений на выдачу единовременных выплат. Всего же в столичном регионе и полмиллиона семей имеют право на выплату за счет средств материнского (семейного) капитала. Отметим, что единовременную выплату можно потратить на любые нужды семьи. Подать заявление могут все владельцы сертификата на материнский капитал, проживающие на территории РФ, вне зависимости от того, сколько времени прошло со дня рождения ребенка, давшего право на получение сертификата. Воспользоваться правом на получение единовременной выплаты могут все семьи, которые стали или станут обладателями сертификата на материнский капитал по состоянию на 31 декабря 2015 года. При этом подать заявление на единовременную выплату необходимо не позднее 31 марта 2016 года.</w:t>
      </w:r>
    </w:p>
    <w:p>
      <w:pPr>
        <w:pStyle w:val="BodyText"/>
      </w:pPr>
      <w:r>
        <w:br/>
      </w:r>
    </w:p>
    <w:p>
      <w:pPr>
        <w:pStyle w:val="BodyText"/>
      </w:pPr>
      <w:r>
        <w:t xml:space="preserve">Для того чтобы получить деньги, необходимо обратиться в территориальный орган ПФР и представить следующие документы: паспорт (или документ, удостоверяющий личность); банковскую справку о реквизитах счета (для перечисления 20 тыс. руб.); заявление установленного образца, содержащего серию и номер сертификата, а также номер СНИЛС человека, на которого оформлен сертификат (оригиналы документов иметь с собой).</w:t>
      </w:r>
    </w:p>
    <w:p>
      <w:pPr>
        <w:pStyle w:val="BodyText"/>
      </w:pPr>
      <w:r>
        <w:br/>
      </w:r>
    </w:p>
    <w:p>
      <w:pPr>
        <w:pStyle w:val="BodyText"/>
      </w:pPr>
      <w:r>
        <w:t xml:space="preserve">Адрес страницы:</w:t>
      </w:r>
      <w:r>
        <w:t xml:space="preserve"> </w:t>
      </w:r>
      <w:hyperlink r:id="rId20">
        <w:r>
          <w:rPr>
            <w:rStyle w:val="Hyperlink"/>
          </w:rPr>
          <w:t xml:space="preserve">http://chertanovo-juzhnoe.mos.ru/presscenter/news/detail/1973324.html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news/detail/1973324.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news/detail/197332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2025-05-22T23:09:12Z</dcterms:created>
  <dcterms:modified xsi:type="dcterms:W3CDTF">2025-05-22T23:09:12Z</dcterms:modified>
</cp:coreProperties>
</file>

<file path=docProps/custom.xml><?xml version="1.0" encoding="utf-8"?>
<Properties xmlns="http://schemas.openxmlformats.org/officeDocument/2006/custom-properties" xmlns:vt="http://schemas.openxmlformats.org/officeDocument/2006/docPropsVTypes"/>
</file>