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в-юао-построят-гаражные-комплексы"/>
    <w:p>
      <w:pPr>
        <w:pStyle w:val="Heading3"/>
      </w:pPr>
      <w:r>
        <w:t xml:space="preserve">В ЮАО построят гаражные комплексы</w:t>
      </w:r>
    </w:p>
    <w:p>
      <w:pPr>
        <w:pStyle w:val="FirstParagraph"/>
      </w:pPr>
      <w:r>
        <w:t xml:space="preserve">09.04.2015</w:t>
      </w:r>
    </w:p>
    <w:p>
      <w:pPr>
        <w:pStyle w:val="BodyText"/>
      </w:pPr>
      <w:r>
        <w:t xml:space="preserve">По сообщению газеты «</w:t>
      </w:r>
      <w:hyperlink r:id="rId20">
        <w:r>
          <w:rPr>
            <w:rStyle w:val="Hyperlink"/>
          </w:rPr>
          <w:t xml:space="preserve">Чертаново Южное»</w:t>
        </w:r>
      </w:hyperlink>
      <w:r>
        <w:t xml:space="preserve">, в Москве будет обустроено порядка 8 тысяч парковочных мест в 25 новых гаражных комплексах. Об этом рассказали представители «Дирекции строительства и эксплуатации объектов гаражного назначения города Москвы».</w:t>
      </w:r>
    </w:p>
    <w:p>
      <w:pPr>
        <w:pStyle w:val="BodyText"/>
      </w:pPr>
      <w:r>
        <w:t xml:space="preserve">Новые многоуровневые строения позволят устроить для москвичей порядка 8 тысяч специально оборудованных машино-мест. Сообщается также, что проект строительства новых гаражных комплексов стал очень актуален после массового расширения зон платных парковок.</w:t>
      </w:r>
    </w:p>
    <w:p>
      <w:pPr>
        <w:pStyle w:val="BodyText"/>
      </w:pPr>
      <w:r>
        <w:t xml:space="preserve">В Южном административном округе строительств гаражных комплексов планируется по следующим адресам:</w:t>
      </w:r>
    </w:p>
    <w:p>
      <w:pPr>
        <w:pStyle w:val="BodyText"/>
      </w:pPr>
      <w:r>
        <w:t xml:space="preserve">Нагатинская ул., вл. 54,</w:t>
      </w:r>
    </w:p>
    <w:p>
      <w:pPr>
        <w:pStyle w:val="BodyText"/>
      </w:pPr>
      <w:r>
        <w:t xml:space="preserve">Нагатинская ул., вл. 9,</w:t>
      </w:r>
    </w:p>
    <w:p>
      <w:pPr>
        <w:pStyle w:val="BodyText"/>
      </w:pPr>
      <w:r>
        <w:t xml:space="preserve">Академика Янгеля ул., вл. 14, корп. 9,</w:t>
      </w:r>
    </w:p>
    <w:p>
      <w:pPr>
        <w:pStyle w:val="BodyText"/>
      </w:pPr>
      <w:r>
        <w:t xml:space="preserve">Каширское шоссе., вл. 94,</w:t>
      </w:r>
    </w:p>
    <w:p>
      <w:pPr>
        <w:pStyle w:val="BodyText"/>
      </w:pPr>
      <w:r>
        <w:t xml:space="preserve">Братеевская ул., вл. 18-22.</w:t>
      </w:r>
    </w:p>
    <w:p>
      <w:pPr>
        <w:pStyle w:val="BodyText"/>
      </w:pPr>
      <w:r>
        <w:t xml:space="preserve">Напомним, что в 2015 в Москве были построены три гаражных комплекса на 453 парковочных места. Новые комплексы расположены на ул. Академика Волгина и проектируемым пр. 4989, корп .45, Полярная ул., вл.54, Южное Бутово, комплекс В, корп. 34.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http://chertanovo-juzhnoe.mos.ru/presscenter/news/detail/1730202.html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news/detail/1730202.html" TargetMode="External" /><Relationship Type="http://schemas.openxmlformats.org/officeDocument/2006/relationships/hyperlink" Id="rId20" Target="http://www.chertanovo-yug.com/2015/04/%D0%B2-%D0%BC%D0%BE%D1%81%D0%BA%D0%B2%D0%B5-%D0%BF%D0%BE%D1%8F%D0%B2%D1%8F%D1%82%D1%81%D1%8F-25-%D0%BD%D0%BE%D0%B2%D1%8B%D1%85-%D0%B3%D0%B0%D1%80%D0%B0%D0%B6%D0%BD%D1%8B%D1%85-%D0%BA%D0%BE%D0%BC%D0%BF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news/detail/1730202.html" TargetMode="External" /><Relationship Type="http://schemas.openxmlformats.org/officeDocument/2006/relationships/hyperlink" Id="rId20" Target="http://www.chertanovo-yug.com/2015/04/%D0%B2-%D0%BC%D0%BE%D1%81%D0%BA%D0%B2%D0%B5-%D0%BF%D0%BE%D1%8F%D0%B2%D1%8F%D1%82%D1%81%D1%8F-25-%D0%BD%D0%BE%D0%B2%D1%8B%D1%85-%D0%B3%D0%B0%D1%80%D0%B0%D0%B6%D0%BD%D1%8B%D1%85-%D0%BA%D0%BE%D0%BC%D0%BF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2024-09-23T08:58:58Z</dcterms:created>
  <dcterms:modified xsi:type="dcterms:W3CDTF">2024-09-23T08:58:58Z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