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c330292624207cbae4f03bcf37d01448d8fa2f"/>
    <w:p>
      <w:pPr>
        <w:pStyle w:val="Heading3"/>
      </w:pPr>
      <w:r>
        <w:t xml:space="preserve">Журналистам Москвы и Московской области представили «Личный кабинет застрахованного лица»</w:t>
      </w:r>
    </w:p>
    <w:p>
      <w:pPr>
        <w:pStyle w:val="FirstParagraph"/>
      </w:pPr>
      <w:r>
        <w:t xml:space="preserve">25.02.2015</w:t>
      </w:r>
    </w:p>
    <w:p>
      <w:pPr>
        <w:pStyle w:val="BodyText"/>
      </w:pPr>
      <w:r>
        <w:t xml:space="preserve">12 февраля 2015 года в Отделении Пенсионного  фонда России по г. Москве и Московской области состоялась пресс-конференция для журналистов, на которой в режиме видеосвязи был представлен электронный сервис официального сайта ПФР</w:t>
      </w:r>
      <w:r>
        <w:t xml:space="preserve"> </w:t>
      </w:r>
      <w:hyperlink r:id="rId20">
        <w:r>
          <w:rPr>
            <w:rStyle w:val="Hyperlink"/>
          </w:rPr>
          <w:t xml:space="preserve">www.pfrf.ru</w:t>
        </w:r>
      </w:hyperlink>
      <w:r>
        <w:t xml:space="preserve"> </w:t>
      </w:r>
      <w:r>
        <w:t xml:space="preserve">-  «Личный кабинет застрахованного лица». К видеоконференции были подключены все структурные подразделения Отделения – Главные управления и Управления – всего 41 площадка, куда и были приглашены представители СМИ. Таким образом, участниками мероприятия стали журналисты города Москвы и всех районов Московской области.  </w:t>
      </w:r>
    </w:p>
    <w:p>
      <w:pPr>
        <w:pStyle w:val="BodyText"/>
      </w:pPr>
      <w:r>
        <w:t xml:space="preserve">Провела презентацию заместитель Управляющего Отделения ПФР по г. Москве и Московской области Ольга Прыгова. Она подчеркнула, что сервис создан «специально   для молодых работающих граждан, т. е. допенсионного возраста, нацелен на информирование граждан об уже сформированных пенсионных правах  и дает возможность прогнозировать будущее». Далее пошагово в рамках презентации и видеобуклета участникам конференции было представлено руководство пользования сервисом, его возможностях, навигации, опциях.</w:t>
      </w:r>
    </w:p>
    <w:p>
      <w:pPr>
        <w:pStyle w:val="BodyText"/>
      </w:pPr>
      <w:r>
        <w:t xml:space="preserve">В частности, было сообщено, что доступ к «Личному кабинету застрахованного лица» получают все пользователи, прошедшие регистрацию в Единой системе идентификации и аутентификации (ЕСИА) или на сайте</w:t>
      </w:r>
      <w:r>
        <w:t xml:space="preserve"> </w:t>
      </w:r>
      <w:r>
        <w:rPr>
          <w:u w:val="single"/>
        </w:rPr>
        <w:t xml:space="preserve">www.gosuslugi.ru.</w:t>
      </w:r>
      <w:r>
        <w:t xml:space="preserve"> </w:t>
      </w:r>
      <w:r>
        <w:t xml:space="preserve">В Кабинете  можно узнать о количестве пенсионных баллов и длительности стажа, учтенных на индивидуальном счете в ПФР, - ключевых параметрах, влияющих на размер будущей страховой пенсии. Сервис предоставляет возможность получить подробную информацию  о периодах  трудовой деятельности, местах работы, размере начисленных работодателями страховых взносов. Так как все сведения о пенсионных правах представлены на основе данных, полученных ПФР от работодателей, гражданин может проверить, все ли сведения  учтены, в полном ли объеме, и, в  случае необходимости, запросить у работодателя точную информацию, которую затем представит в ПФР.</w:t>
      </w:r>
    </w:p>
    <w:p>
      <w:pPr>
        <w:pStyle w:val="BodyText"/>
      </w:pPr>
      <w:r>
        <w:t xml:space="preserve">В Кабинете можно воспользоваться усовершенствованной версией  пенсионного калькулятора. Его основной задачей по-прежнему является разъяснение порядка формирования пенсионных прав и расчета страховой пенсии, а также демонстрация того, как на размер пенсии влияют размер зарплаты, продолжительность стажа, выбранный вариант пенсионного обеспечения, военная служба по призыву, отпуск по уходу за ребенком и др.</w:t>
      </w:r>
    </w:p>
    <w:p>
      <w:pPr>
        <w:pStyle w:val="BodyText"/>
      </w:pPr>
      <w:r>
        <w:t xml:space="preserve">«Личный кабинет застрахованного лица» позволяет направить обращение в ПФР, записаться на прием, заказать документы, получить извещение о состоянии индивидуального лицевого счета (ИЛС).</w:t>
      </w:r>
    </w:p>
    <w:p>
      <w:pPr>
        <w:pStyle w:val="BodyText"/>
      </w:pPr>
      <w:r>
        <w:t xml:space="preserve">В течение 2015 года будут введены сервисы подачи заявлений о назначении пенсии, способе доставки пенсии, получении и распоряжении средствами материнского капитала.</w:t>
      </w:r>
    </w:p>
    <w:p>
      <w:pPr>
        <w:pStyle w:val="BodyText"/>
      </w:pPr>
      <w:r>
        <w:t xml:space="preserve">Как известно, с момента запуска сервисом воспользовались более 110 тысяч человек, в то время как потенциальное количество пользователей Личного кабинета составляет 98,5 млн. граждан, застрахованных в системе обязательного пенсионного страхования.</w:t>
      </w:r>
    </w:p>
    <w:p>
      <w:pPr>
        <w:pStyle w:val="BodyText"/>
      </w:pPr>
      <w:r>
        <w:t xml:space="preserve">В заключение пресс-конференции журналисты задали интересующие их вопросы.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http://chertanovo-juzhnoe.mos.ru/presscenter/news/detail/1612128.html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612128.html" TargetMode="External" /><Relationship Type="http://schemas.openxmlformats.org/officeDocument/2006/relationships/hyperlink" Id="rId20" Target="http://www.pfrf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612128.html" TargetMode="External" /><Relationship Type="http://schemas.openxmlformats.org/officeDocument/2006/relationships/hyperlink" Id="rId20" Target="http://www.pfrf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2023-07-26T00:24:21Z</dcterms:created>
  <dcterms:modified xsi:type="dcterms:W3CDTF">2023-07-26T00:24:21Z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