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d466f461005cd935b5a9c54aea067da3ed8c86"/>
    <w:p>
      <w:pPr>
        <w:pStyle w:val="Heading3"/>
      </w:pPr>
      <w:r>
        <w:t xml:space="preserve">Собянин аннулировал разрешение на реконструкцию Дома Прошиных</w:t>
      </w:r>
    </w:p>
    <w:p>
      <w:pPr>
        <w:pStyle w:val="FirstParagraph"/>
      </w:pPr>
      <w:r>
        <w:t xml:space="preserve">29.08.2014</w:t>
      </w:r>
    </w:p>
    <w:p>
      <w:pPr>
        <w:pStyle w:val="BodyText"/>
      </w:pPr>
      <w:r>
        <w:t xml:space="preserve">Мэр столицы провёл очередное заседание Градостроительно-земельной комиссии города Москвы. Сергей Собянин принял решение аннулировать градостроительный план земельного участка (ГПЗУ) по адресу: улица 1-я Тверская-Ямская, владение 22.</w:t>
      </w:r>
    </w:p>
    <w:p>
      <w:pPr>
        <w:pStyle w:val="BodyText"/>
      </w:pPr>
      <w:r>
        <w:t xml:space="preserve">По словам градоначальника,застройщик поступил неадекватно и нарушил изначальный план строительства и реконструкции, без согласования, просто взял и снес исторический фасад уникального здания  Дома Прошиных.</w:t>
      </w:r>
    </w:p>
    <w:p>
      <w:pPr>
        <w:pStyle w:val="BodyText"/>
      </w:pPr>
      <w:r>
        <w:t xml:space="preserve">Данному застройщику,в апреле 2013 года, Правительство Москвы выдало собственнику здания (компания «Атлантик Аэронаутик Холдинг Лимитед», доверительное управление — ООО «Миретта») градостроительный план земельного участка, разрешавший реконструкцию здания под гостиницу (апартаменты) с обязательным сохранением главного исторического фасада.</w:t>
      </w:r>
    </w:p>
    <w:p>
      <w:pPr>
        <w:pStyle w:val="BodyText"/>
      </w:pPr>
      <w:r>
        <w:t xml:space="preserve">Данное требование было грубо нарушено собственником здания, который в период с 18 по 20 августа снёс фасад.</w:t>
      </w:r>
    </w:p>
    <w:p>
      <w:pPr>
        <w:pStyle w:val="BodyText"/>
      </w:pPr>
      <w:r>
        <w:t xml:space="preserve">Аннулирование ГПЗУ означает как бы отзыв лицензии, невозможность проведения каких-либо строительных работ на данном земельном участке. Далее, Департамент культурного наследия города Москвы возбудил административное производство в отношении заказчика и подрядчика работ по незаконному сносу фасада Дома Прошиных.</w:t>
      </w:r>
    </w:p>
    <w:p>
      <w:pPr>
        <w:pStyle w:val="BodyText"/>
      </w:pPr>
      <w:r>
        <w:t xml:space="preserve">По решению ОАТИ города Москвы на подрядчика наложен максимально возможный штраф в размере один миллион рублей за нарушение правил производства работ.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http://chertanovo-juzhnoe.mos.ru/presscenter/news/detail/1234790.html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news/detail/123479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news/detail/123479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2025-05-29T11:53:32Z</dcterms:created>
  <dcterms:modified xsi:type="dcterms:W3CDTF">2025-05-29T11:53:32Z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