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72ca42d229cab08ae8498821cebd2963ae5c3"/>
    <w:p>
      <w:pPr>
        <w:pStyle w:val="Heading3"/>
      </w:pPr>
      <w:r>
        <w:t xml:space="preserve">Столичные автомобилисты смогут оплатить штрафы со скидкой через приложение «Парковки Москвы»</w:t>
      </w:r>
    </w:p>
    <w:p>
      <w:pPr>
        <w:pStyle w:val="FirstParagraph"/>
      </w:pPr>
      <w:r>
        <w:t xml:space="preserve">04.10.2016</w:t>
      </w:r>
    </w:p>
    <w:p>
      <w:pPr>
        <w:pStyle w:val="BodyText"/>
      </w:pPr>
      <w:r>
        <w:drawing>
          <wp:inline>
            <wp:extent cx="5334000" cy="35604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6ac/nikitskie-vorota-_1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новой версии мобильного приложения «Парковки Москвы» пользователи смогут оплатить штрафы за нарушение правил дорожного движения со скидкой 50%.</w:t>
      </w:r>
    </w:p>
    <w:p>
      <w:pPr>
        <w:pStyle w:val="BodyText"/>
      </w:pPr>
      <w:r>
        <w:t xml:space="preserve">Это могут быть взыскания за негрубые нарушения ПДД, такие как превышение скорости, парковка под запрещающими знаками и другие. Система сама подскажет, какие из выписанных денежных наказаний можно оплатить со скидкой. Для этого в разделе «Штрафы» нужно выбрать автомобиль из списка зарегистрированных и сразу же оплатить.</w:t>
      </w:r>
    </w:p>
    <w:p>
      <w:pPr>
        <w:pStyle w:val="BodyText"/>
      </w:pPr>
      <w:r>
        <w:t xml:space="preserve">Согласно изменениям в федеральном законодательстве, погасить штраф со скидкой за нарушение ПДД можно в течение 20 дней с момента его получения. Скидка не распространяется, если водителя привлекут к ответственности за управление автомобилем в состоянии алкогольного опьянения, ДТП с пострадавшими, а также за повторные нарушения.</w:t>
      </w:r>
    </w:p>
    <w:p>
      <w:pPr>
        <w:pStyle w:val="BodyText"/>
      </w:pPr>
      <w:r>
        <w:t xml:space="preserve">Помимо приложения «Парковки Москвы», среди городских ресурсов штрафы с 50-процентной скидкой можно погасить на столичном портале госуслуг и на сайте «Автокод».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http://chertanovo-juzhnoe.mos.ru/parking/news/detail/3881140.html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8811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38811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2025-04-10T02:14:57Z</dcterms:created>
  <dcterms:modified xsi:type="dcterms:W3CDTF">2025-04-10T02:14:57Z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