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dcc09d116771cc0f58b5b5bdc84fa861944bdb"/>
    <w:p>
      <w:pPr>
        <w:pStyle w:val="Heading3"/>
      </w:pPr>
      <w:r>
        <w:t xml:space="preserve">Скидку на оплату штрафа за неправильную парковку могут получить водители, которые своевременно погасят задолженность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drawing>
          <wp:inline>
            <wp:extent cx="5334000" cy="3573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708/platnaya-parkovka-v-yuao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Водители, которые успели заплатить штраф за неправильную парковку за 20 дней, получат скидку 50. Такие преференции начали действовать с января 2016 года. Об этом сообщает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портал мэра и правительства Москвы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Нововведение коснулось и неправильной парковки, штраф за которую составляет 3 тысячи рублей, а с дисконтом — 1,5 тысячи. Как пояснили в пресс-службе Московской административной дорожной инспекции (МАДИ), подробная информация об этом с января указывается на всех постановлениях, а также размещена на официальном сайте МАДИ.</w:t>
      </w:r>
    </w:p>
    <w:p>
      <w:pPr>
        <w:pStyle w:val="BodyText"/>
      </w:pPr>
      <w:r>
        <w:t xml:space="preserve">Напомним, с начала года вступил в силу федеральный закон, согласно которому на 50% скидку имеют право водители, быстро оплачивающие штрафы, предусмотренные главой №12 Кодекса об административных правонарушениях. Исключение составляют тяжёлые нарушения, например вождение в нетрезвом виде. Оплатить половину штрафа можно на портале</w:t>
      </w:r>
      <w:r>
        <w:t xml:space="preserve"> </w:t>
      </w:r>
      <w:r>
        <w:rPr>
          <w:u w:val="single"/>
        </w:rPr>
        <w:t xml:space="preserve">«</w:t>
      </w:r>
      <w:hyperlink r:id="rId24">
        <w:r>
          <w:rPr>
            <w:rStyle w:val="Hyperlink"/>
            <w:u w:val="single"/>
          </w:rPr>
          <w:t xml:space="preserve">Автокод</w:t>
        </w:r>
      </w:hyperlink>
      <w:r>
        <w:rPr>
          <w:u w:val="single"/>
        </w:rPr>
        <w:t xml:space="preserve">»</w:t>
      </w:r>
      <w:r>
        <w:t xml:space="preserve">, если он будет погашен в течение 20 дней после вынесения постановления.</w:t>
      </w:r>
    </w:p>
    <w:p>
      <w:pPr>
        <w:pStyle w:val="BodyText"/>
      </w:pPr>
      <w:r>
        <w:t xml:space="preserve">Добавим, что вскоре оплатить задолженность со скидкой можно будет и на столичном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http://chertanovo-juzhnoe.mos.ru/parking/news/detail/2446413.html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chertanovo-juzhnoe.mos.ru" TargetMode="External" /><Relationship Type="http://schemas.openxmlformats.org/officeDocument/2006/relationships/hyperlink" Id="rId25" Target="http://chertanovo-juzhnoe.mos.ru/parking/news/detail/2446413.html" TargetMode="External" /><Relationship Type="http://schemas.openxmlformats.org/officeDocument/2006/relationships/hyperlink" Id="rId24" Target="https://avtokod.mos.ru/" TargetMode="External" /><Relationship Type="http://schemas.openxmlformats.org/officeDocument/2006/relationships/hyperlink" Id="rId23" Target="https://www.mos.ru/news/article/591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-juzhnoe.mos.ru" TargetMode="External" /><Relationship Type="http://schemas.openxmlformats.org/officeDocument/2006/relationships/hyperlink" Id="rId25" Target="http://chertanovo-juzhnoe.mos.ru/parking/news/detail/2446413.html" TargetMode="External" /><Relationship Type="http://schemas.openxmlformats.org/officeDocument/2006/relationships/hyperlink" Id="rId24" Target="https://avtokod.mos.ru/" TargetMode="External" /><Relationship Type="http://schemas.openxmlformats.org/officeDocument/2006/relationships/hyperlink" Id="rId23" Target="https://www.mos.ru/news/article/591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2025-04-10T03:18:17Z</dcterms:created>
  <dcterms:modified xsi:type="dcterms:W3CDTF">2025-04-10T03:18:17Z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