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77c1c662af3ba22de16c0d00cdc12fec04563b"/>
    <w:p>
      <w:pPr>
        <w:pStyle w:val="Heading3"/>
      </w:pPr>
      <w:r>
        <w:t xml:space="preserve">Муниципальные депутаты одобрили выделение участков для обустройства платных парковок в районе Чертаново Южное</w:t>
      </w:r>
    </w:p>
    <w:p>
      <w:pPr>
        <w:pStyle w:val="FirstParagraph"/>
      </w:pPr>
      <w:r>
        <w:t xml:space="preserve">08.12.2015</w:t>
      </w:r>
    </w:p>
    <w:p>
      <w:pPr>
        <w:pStyle w:val="BodyText"/>
      </w:pPr>
      <w:r>
        <w:drawing>
          <wp:inline>
            <wp:extent cx="5334000" cy="330708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juzhnoe.mos.ru/www/upload/medialibrary/aad/par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7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 итогам общественных обсуждений, прошедших во всех округах Москвы, были определены новые участки, где в конце декабря точечно появится платная парковка. Встреча представителей общественности состоялась и в районе Чертаново Южное, на которой большинство участников поддержали ввод платных парковок.</w:t>
      </w:r>
    </w:p>
    <w:p>
      <w:pPr>
        <w:pStyle w:val="BodyText"/>
      </w:pPr>
      <w:r>
        <w:t xml:space="preserve">Такие стоянки появятся на участках Варшавского шоссе (от южных границ владения 144, корпус 2, строение 2 по Варшавскому шоссе до пересечения с МКАД, нечетная сторона от пересечения с улицей Подольских Курсантов до пересечения с 3-м Дорожным проездом).</w:t>
      </w:r>
    </w:p>
    <w:p>
      <w:pPr>
        <w:pStyle w:val="BodyText"/>
      </w:pPr>
      <w:r>
        <w:t xml:space="preserve">Важно отметить, что платная парковка не затрагивает дворы, а всегда располагается около мест наибольшего притяжения автомобилей, например, возле станций метро и крупных торговых центров. Стоимость одного часа стоянки в новой зоне составит 40 рублей. При этом каждая оплаченная парковочная сессия вернётся в бюджет района. Все деньги от них в 2016 году будут направлены в управы на реализацию программ по благоустройству: на строительство детских площадок, оборудование парковочных карманов, проведение ремонтных работ, на приведение в порядок придомовых территорий и на многое другое. При этом не менее 10% полученных средств будут направлены на реализацию предложений местных жителей.</w:t>
      </w:r>
    </w:p>
    <w:p>
      <w:pPr>
        <w:pStyle w:val="BodyText"/>
      </w:pPr>
      <w:r>
        <w:t xml:space="preserve">Также сейчас деньги от оплаты парковок идут и на субсидирование установки шлагбаумов: 50 тысяч рублей на установку одного шлагбаума. Эта программа помогает дополнительно обезопасить дворы жилых домов и не допустить парковочного хаоса на придомовых территориях.</w:t>
      </w:r>
    </w:p>
    <w:p>
      <w:pPr>
        <w:pStyle w:val="BodyText"/>
      </w:pPr>
      <w:r>
        <w:t xml:space="preserve">Оплачивать парковку можно будет теми же способами, что и прежде. Жители улиц, на которых будет организована платная парковка, уже сейчас могут получать парковочные разрешения резидента, чтобы парковаться на льготных условиях. Инвалиды и многодетные семьи, при оформлении соответствующего разрешения, будут иметь право парковаться бесплатно на всей территории города. Более подробную информацию можно получить на сайте parking.mos.ru или в префектуре ЮАО.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http://chertanovo-juzhnoe.mos.ru/parking/news/detail/2358600.html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tanovo-juzhnoe.mos.ru" TargetMode="External" /><Relationship Type="http://schemas.openxmlformats.org/officeDocument/2006/relationships/hyperlink" Id="rId23" Target="http://chertanovo-juzhnoe.mos.ru/parking/news/detail/23586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-juzhnoe.mos.ru" TargetMode="External" /><Relationship Type="http://schemas.openxmlformats.org/officeDocument/2006/relationships/hyperlink" Id="rId23" Target="http://chertanovo-juzhnoe.mos.ru/parking/news/detail/23586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2025-04-10T03:18:55Z</dcterms:created>
  <dcterms:modified xsi:type="dcterms:W3CDTF">2025-04-10T03:18:55Z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