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e5811cba35ac3df93fe795ca2bf75de27a4e1a"/>
    <w:p>
      <w:pPr>
        <w:pStyle w:val="Heading3"/>
      </w:pPr>
      <w:r>
        <w:t xml:space="preserve">Социальная поддержка на капитальный ремонт</w:t>
      </w:r>
    </w:p>
    <w:p>
      <w:pPr>
        <w:pStyle w:val="FirstParagraph"/>
      </w:pPr>
      <w:r>
        <w:t xml:space="preserve">20.04.2016</w:t>
      </w:r>
    </w:p>
    <w:p>
      <w:pPr>
        <w:pStyle w:val="BodyText"/>
      </w:pPr>
      <w:r>
        <w:drawing>
          <wp:inline>
            <wp:extent cx="5334000" cy="752343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ab/image_0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23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http://chertanovo-juzhnoe.mos.ru/overhaul/news/detail/2817479.html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verhaul/news/detail/28174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verhaul/news/detail/28174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2025-04-10T03:17:28Z</dcterms:created>
  <dcterms:modified xsi:type="dcterms:W3CDTF">2025-04-10T03:17:28Z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