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решение-сд-чертаново-южное-от-16.12.2020"/>
    <w:p>
      <w:pPr>
        <w:pStyle w:val="Heading3"/>
      </w:pPr>
      <w:r>
        <w:t xml:space="preserve">Решение СД Чертаново Южное от 16.12.2020</w:t>
      </w:r>
    </w:p>
    <w:p>
      <w:pPr>
        <w:pStyle w:val="FirstParagraph"/>
      </w:pPr>
      <w:r>
        <w:t xml:space="preserve">18.12.2020</w:t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50/f8b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da/risunok-_2_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http://chertanovo-juzhnoe.mos.ru/organization-of-leisure-social-educational-health-improving-and-sports-work-with-the-population-at-t/detail/9548540.html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detail/95485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detail/95485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2025-04-10T03:12:02Z</dcterms:created>
  <dcterms:modified xsi:type="dcterms:W3CDTF">2025-04-10T03:12:02Z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