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распоряжение-чю-05-37-от-24.09.2024"/>
    <w:p>
      <w:pPr>
        <w:pStyle w:val="Heading3"/>
      </w:pPr>
      <w:r>
        <w:t xml:space="preserve">Распоряжение №ЧЮ-05-37 от 24.09.2024</w:t>
      </w:r>
    </w:p>
    <w:p>
      <w:pPr>
        <w:pStyle w:val="FirstParagraph"/>
      </w:pPr>
      <w:r>
        <w:t xml:space="preserve">30.09.2024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http://chertanovo-juzhnoe.mos.ru/organization-of-leisure-social-educational-health-improving-and-sports-work-with-the-population-at-t/detail/12589469.html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5894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5894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2025-04-10T02:11:26Z</dcterms:created>
  <dcterms:modified xsi:type="dcterms:W3CDTF">2025-04-10T02:11:26Z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